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B8E" w:rsidRDefault="00194B8E" w:rsidP="00194B8E">
      <w:pPr>
        <w:spacing w:after="0" w:line="240" w:lineRule="auto"/>
        <w:rPr>
          <w:rFonts w:ascii="Arial Black" w:hAnsi="Arial Black"/>
          <w:sz w:val="28"/>
          <w:szCs w:val="28"/>
        </w:rPr>
      </w:pPr>
      <w:r>
        <w:rPr>
          <w:rFonts w:ascii="Arial Black" w:hAnsi="Arial Black"/>
          <w:sz w:val="28"/>
          <w:szCs w:val="28"/>
        </w:rPr>
        <w:t>DISCRIMINATION</w:t>
      </w:r>
    </w:p>
    <w:p w:rsidR="00194B8E" w:rsidRPr="00105EC2" w:rsidRDefault="00194B8E" w:rsidP="00194B8E">
      <w:pPr>
        <w:spacing w:after="0" w:line="240" w:lineRule="auto"/>
        <w:rPr>
          <w:rFonts w:ascii="Arial" w:eastAsia="Calibri" w:hAnsi="Arial" w:cs="Arial"/>
          <w:sz w:val="24"/>
          <w:szCs w:val="24"/>
        </w:rPr>
      </w:pPr>
    </w:p>
    <w:p w:rsidR="00194B8E" w:rsidRDefault="001E3E52" w:rsidP="001E3E52">
      <w:pPr>
        <w:pStyle w:val="Heading1"/>
        <w:keepLines w:val="0"/>
        <w:spacing w:before="0" w:line="240" w:lineRule="auto"/>
        <w:ind w:left="567" w:hanging="567"/>
        <w:jc w:val="both"/>
        <w:rPr>
          <w:rFonts w:ascii="Arial Black" w:eastAsia="Times New Roman" w:hAnsi="Arial Black" w:cs="Times New Roman"/>
          <w:color w:val="auto"/>
          <w:sz w:val="24"/>
          <w:szCs w:val="24"/>
        </w:rPr>
      </w:pPr>
      <w:r>
        <w:rPr>
          <w:rFonts w:ascii="Arial Black" w:eastAsia="Times New Roman" w:hAnsi="Arial Black" w:cs="Times New Roman"/>
          <w:color w:val="auto"/>
          <w:sz w:val="24"/>
          <w:szCs w:val="24"/>
        </w:rPr>
        <w:t>1.0</w:t>
      </w:r>
      <w:r>
        <w:rPr>
          <w:rFonts w:ascii="Arial Black" w:eastAsia="Times New Roman" w:hAnsi="Arial Black" w:cs="Times New Roman"/>
          <w:color w:val="auto"/>
          <w:sz w:val="24"/>
          <w:szCs w:val="24"/>
        </w:rPr>
        <w:tab/>
      </w:r>
      <w:r w:rsidR="00194B8E" w:rsidRPr="00CF2FB2">
        <w:rPr>
          <w:rFonts w:ascii="Arial Black" w:eastAsia="Times New Roman" w:hAnsi="Arial Black" w:cs="Times New Roman"/>
          <w:color w:val="auto"/>
          <w:sz w:val="24"/>
          <w:szCs w:val="24"/>
        </w:rPr>
        <w:t>INTRODUCTION AND PURPOSE</w:t>
      </w:r>
    </w:p>
    <w:p w:rsidR="00194B8E" w:rsidRDefault="00560C5C" w:rsidP="00560C5C">
      <w:pPr>
        <w:pStyle w:val="BodyText"/>
        <w:tabs>
          <w:tab w:val="left" w:pos="567"/>
        </w:tabs>
        <w:spacing w:after="0"/>
        <w:ind w:left="567" w:hanging="567"/>
        <w:rPr>
          <w:rFonts w:ascii="Arial" w:hAnsi="Arial" w:cs="Arial"/>
        </w:rPr>
      </w:pPr>
      <w:bookmarkStart w:id="0" w:name="_Toc532181871"/>
      <w:bookmarkStart w:id="1" w:name="_Toc532193248"/>
      <w:bookmarkStart w:id="2" w:name="_Toc532193468"/>
      <w:bookmarkStart w:id="3" w:name="_Toc532193561"/>
      <w:r>
        <w:rPr>
          <w:rFonts w:ascii="Arial" w:hAnsi="Arial" w:cs="Arial"/>
        </w:rPr>
        <w:t>1.1</w:t>
      </w:r>
      <w:r>
        <w:rPr>
          <w:rFonts w:ascii="Arial" w:hAnsi="Arial" w:cs="Arial"/>
        </w:rPr>
        <w:tab/>
      </w:r>
      <w:r w:rsidR="00194B8E" w:rsidRPr="00CE019C">
        <w:rPr>
          <w:rFonts w:ascii="Arial" w:hAnsi="Arial" w:cs="Arial"/>
        </w:rPr>
        <w:t>The Trustees of the Archdiocese of Canberra &amp; Goulburn (Archdiocese) seek to provide equal opportunity in employment, irrespective of factors which are not related to the job. The Archdiocese also recognises the benefits to individuals and the organisation of a diverse workforce. As such, the Archdiocese expects employees to behave consistently with its values and to treat each other with respect and without bias.</w:t>
      </w:r>
    </w:p>
    <w:p w:rsidR="00194B8E" w:rsidRDefault="00560C5C" w:rsidP="00560C5C">
      <w:pPr>
        <w:pStyle w:val="BodyText"/>
        <w:tabs>
          <w:tab w:val="left" w:pos="567"/>
        </w:tabs>
        <w:spacing w:after="0"/>
        <w:ind w:left="567" w:hanging="567"/>
        <w:rPr>
          <w:rFonts w:ascii="Arial" w:hAnsi="Arial" w:cs="Arial"/>
        </w:rPr>
      </w:pPr>
      <w:r>
        <w:rPr>
          <w:rFonts w:ascii="Arial" w:hAnsi="Arial" w:cs="Arial"/>
        </w:rPr>
        <w:t>1.2</w:t>
      </w:r>
      <w:r>
        <w:rPr>
          <w:rFonts w:ascii="Arial" w:hAnsi="Arial" w:cs="Arial"/>
        </w:rPr>
        <w:tab/>
      </w:r>
      <w:r w:rsidR="00194B8E" w:rsidRPr="00CE019C">
        <w:rPr>
          <w:rFonts w:ascii="Arial" w:hAnsi="Arial" w:cs="Arial"/>
        </w:rPr>
        <w:t>As a Catholic organisation, however, the Archdiocese will have regard to a person’s suitability to work within the Catholic environment and their ability and willingness to support the teachings of the Catholic Church and Catholic values.</w:t>
      </w:r>
    </w:p>
    <w:p w:rsidR="00194B8E" w:rsidRDefault="00194B8E" w:rsidP="00194B8E">
      <w:pPr>
        <w:pStyle w:val="BodyText"/>
        <w:spacing w:after="0"/>
        <w:rPr>
          <w:rFonts w:ascii="Arial" w:hAnsi="Arial" w:cs="Arial"/>
        </w:rPr>
      </w:pPr>
    </w:p>
    <w:p w:rsidR="00194B8E" w:rsidRDefault="00194B8E" w:rsidP="001E3E52">
      <w:pPr>
        <w:pStyle w:val="BodyText"/>
        <w:numPr>
          <w:ilvl w:val="0"/>
          <w:numId w:val="9"/>
        </w:numPr>
        <w:spacing w:after="0"/>
        <w:ind w:left="567" w:hanging="567"/>
        <w:rPr>
          <w:rFonts w:ascii="Arial Black" w:hAnsi="Arial Black" w:cs="Arial"/>
          <w:b/>
        </w:rPr>
      </w:pPr>
      <w:r w:rsidRPr="00CE019C">
        <w:rPr>
          <w:rFonts w:ascii="Arial Black" w:hAnsi="Arial Black" w:cs="Arial"/>
          <w:b/>
        </w:rPr>
        <w:t>SCOPE</w:t>
      </w:r>
    </w:p>
    <w:p w:rsidR="00194B8E" w:rsidRDefault="00560C5C" w:rsidP="00560C5C">
      <w:pPr>
        <w:pStyle w:val="BodyText"/>
        <w:tabs>
          <w:tab w:val="left" w:pos="567"/>
        </w:tabs>
        <w:spacing w:after="0"/>
        <w:ind w:left="567" w:hanging="567"/>
        <w:rPr>
          <w:rFonts w:ascii="Arial" w:hAnsi="Arial" w:cs="Arial"/>
        </w:rPr>
      </w:pPr>
      <w:r>
        <w:rPr>
          <w:rFonts w:ascii="Arial" w:hAnsi="Arial" w:cs="Arial"/>
        </w:rPr>
        <w:t>2.1</w:t>
      </w:r>
      <w:r>
        <w:rPr>
          <w:rFonts w:ascii="Arial" w:hAnsi="Arial" w:cs="Arial"/>
        </w:rPr>
        <w:tab/>
      </w:r>
      <w:r w:rsidR="00194B8E" w:rsidRPr="00CE019C">
        <w:rPr>
          <w:rFonts w:ascii="Arial" w:hAnsi="Arial" w:cs="Arial"/>
        </w:rPr>
        <w:t>This Policy applies to all personnel of the Archdiocese including employees, volunteers, religious and contractors.</w:t>
      </w:r>
    </w:p>
    <w:p w:rsidR="00194B8E" w:rsidRDefault="00194B8E" w:rsidP="00194B8E">
      <w:pPr>
        <w:pStyle w:val="BodyText"/>
        <w:spacing w:after="0"/>
        <w:rPr>
          <w:rFonts w:ascii="Arial" w:hAnsi="Arial" w:cs="Arial"/>
        </w:rPr>
      </w:pPr>
    </w:p>
    <w:p w:rsidR="00194B8E" w:rsidRDefault="001E3E52" w:rsidP="001E3E52">
      <w:pPr>
        <w:pStyle w:val="BodyText"/>
        <w:spacing w:after="0"/>
        <w:ind w:left="567" w:hanging="567"/>
        <w:rPr>
          <w:rFonts w:ascii="Arial Black" w:hAnsi="Arial Black" w:cs="Arial"/>
          <w:b/>
        </w:rPr>
      </w:pPr>
      <w:r>
        <w:rPr>
          <w:rFonts w:ascii="Arial Black" w:hAnsi="Arial Black" w:cs="Arial"/>
          <w:b/>
        </w:rPr>
        <w:t>3.0</w:t>
      </w:r>
      <w:r>
        <w:rPr>
          <w:rFonts w:ascii="Arial Black" w:hAnsi="Arial Black" w:cs="Arial"/>
          <w:b/>
        </w:rPr>
        <w:tab/>
      </w:r>
      <w:r w:rsidR="00194B8E" w:rsidRPr="00CE019C">
        <w:rPr>
          <w:rFonts w:ascii="Arial Black" w:hAnsi="Arial Black" w:cs="Arial"/>
          <w:b/>
        </w:rPr>
        <w:t xml:space="preserve">POLICY DETAILS </w:t>
      </w:r>
    </w:p>
    <w:p w:rsidR="00194B8E" w:rsidRDefault="00105EC2" w:rsidP="00105EC2">
      <w:pPr>
        <w:pStyle w:val="BodyText"/>
        <w:numPr>
          <w:ilvl w:val="1"/>
          <w:numId w:val="1"/>
        </w:numPr>
        <w:tabs>
          <w:tab w:val="clear" w:pos="360"/>
          <w:tab w:val="num" w:pos="0"/>
          <w:tab w:val="left" w:pos="567"/>
        </w:tabs>
        <w:spacing w:after="0"/>
        <w:rPr>
          <w:rFonts w:ascii="Arial" w:hAnsi="Arial" w:cs="Arial"/>
          <w:b/>
        </w:rPr>
      </w:pPr>
      <w:r>
        <w:rPr>
          <w:rFonts w:ascii="Arial" w:hAnsi="Arial" w:cs="Arial"/>
          <w:b/>
          <w:kern w:val="28"/>
        </w:rPr>
        <w:t xml:space="preserve">3.1   </w:t>
      </w:r>
      <w:r w:rsidR="00194B8E" w:rsidRPr="00CE019C">
        <w:rPr>
          <w:rFonts w:ascii="Arial" w:hAnsi="Arial" w:cs="Arial"/>
          <w:b/>
          <w:kern w:val="28"/>
        </w:rPr>
        <w:t>Unlawful Discrimination in the Workplace</w:t>
      </w:r>
    </w:p>
    <w:p w:rsidR="00194B8E" w:rsidRDefault="00194B8E" w:rsidP="00105EC2">
      <w:pPr>
        <w:pStyle w:val="BodyText"/>
        <w:tabs>
          <w:tab w:val="left" w:pos="851"/>
        </w:tabs>
        <w:spacing w:after="0"/>
        <w:ind w:left="567"/>
        <w:rPr>
          <w:rFonts w:ascii="Arial" w:hAnsi="Arial" w:cs="Arial"/>
        </w:rPr>
      </w:pPr>
      <w:r w:rsidRPr="00CE019C">
        <w:rPr>
          <w:rFonts w:ascii="Arial" w:hAnsi="Arial" w:cs="Arial"/>
        </w:rPr>
        <w:t>Unlawful discrimination occurs in the workplace when a person is treated less favourably in employment than other employees because of their:</w:t>
      </w:r>
      <w:bookmarkStart w:id="4" w:name="top"/>
    </w:p>
    <w:p w:rsidR="00194B8E" w:rsidRDefault="00194B8E" w:rsidP="00F0001A">
      <w:pPr>
        <w:widowControl w:val="0"/>
        <w:numPr>
          <w:ilvl w:val="1"/>
          <w:numId w:val="3"/>
        </w:numPr>
        <w:autoSpaceDE w:val="0"/>
        <w:autoSpaceDN w:val="0"/>
        <w:adjustRightInd w:val="0"/>
        <w:spacing w:after="0" w:line="240" w:lineRule="auto"/>
        <w:ind w:left="1134" w:hanging="567"/>
        <w:textAlignment w:val="baseline"/>
        <w:rPr>
          <w:rFonts w:ascii="Arial" w:eastAsia="Calibri" w:hAnsi="Arial" w:cs="Arial"/>
          <w:color w:val="000000"/>
          <w:sz w:val="24"/>
          <w:szCs w:val="24"/>
        </w:rPr>
      </w:pPr>
      <w:r w:rsidRPr="00CF2FB2">
        <w:rPr>
          <w:rFonts w:ascii="Arial" w:eastAsia="Calibri" w:hAnsi="Arial" w:cs="Arial"/>
          <w:color w:val="000000"/>
          <w:sz w:val="24"/>
          <w:szCs w:val="24"/>
        </w:rPr>
        <w:t>Disability</w:t>
      </w:r>
    </w:p>
    <w:p w:rsidR="00194B8E" w:rsidRDefault="00194B8E" w:rsidP="00F0001A">
      <w:pPr>
        <w:widowControl w:val="0"/>
        <w:numPr>
          <w:ilvl w:val="1"/>
          <w:numId w:val="3"/>
        </w:numPr>
        <w:autoSpaceDE w:val="0"/>
        <w:autoSpaceDN w:val="0"/>
        <w:adjustRightInd w:val="0"/>
        <w:spacing w:after="0" w:line="240" w:lineRule="auto"/>
        <w:ind w:left="1134" w:hanging="567"/>
        <w:textAlignment w:val="baseline"/>
        <w:rPr>
          <w:rFonts w:ascii="Arial" w:eastAsia="Calibri" w:hAnsi="Arial" w:cs="Arial"/>
          <w:color w:val="000000"/>
          <w:sz w:val="24"/>
          <w:szCs w:val="24"/>
        </w:rPr>
      </w:pPr>
      <w:r w:rsidRPr="00CF2FB2">
        <w:rPr>
          <w:rFonts w:ascii="Arial" w:eastAsia="Calibri" w:hAnsi="Arial" w:cs="Arial"/>
          <w:color w:val="000000"/>
          <w:sz w:val="24"/>
          <w:szCs w:val="24"/>
        </w:rPr>
        <w:t>Race</w:t>
      </w:r>
      <w:bookmarkStart w:id="5" w:name="_GoBack"/>
      <w:bookmarkEnd w:id="5"/>
    </w:p>
    <w:p w:rsidR="00194B8E" w:rsidRDefault="00194B8E" w:rsidP="00F0001A">
      <w:pPr>
        <w:widowControl w:val="0"/>
        <w:numPr>
          <w:ilvl w:val="1"/>
          <w:numId w:val="3"/>
        </w:numPr>
        <w:autoSpaceDE w:val="0"/>
        <w:autoSpaceDN w:val="0"/>
        <w:adjustRightInd w:val="0"/>
        <w:spacing w:after="0" w:line="240" w:lineRule="auto"/>
        <w:ind w:left="1134" w:hanging="567"/>
        <w:textAlignment w:val="baseline"/>
        <w:rPr>
          <w:rFonts w:ascii="Arial" w:eastAsia="Calibri" w:hAnsi="Arial" w:cs="Arial"/>
          <w:color w:val="000000"/>
          <w:sz w:val="24"/>
          <w:szCs w:val="24"/>
        </w:rPr>
      </w:pPr>
      <w:r w:rsidRPr="00CF2FB2">
        <w:rPr>
          <w:rFonts w:ascii="Arial" w:eastAsia="Calibri" w:hAnsi="Arial" w:cs="Arial"/>
          <w:color w:val="000000"/>
          <w:sz w:val="24"/>
          <w:szCs w:val="24"/>
        </w:rPr>
        <w:t>Age</w:t>
      </w:r>
    </w:p>
    <w:p w:rsidR="00194B8E" w:rsidRDefault="00194B8E" w:rsidP="00F0001A">
      <w:pPr>
        <w:widowControl w:val="0"/>
        <w:numPr>
          <w:ilvl w:val="1"/>
          <w:numId w:val="3"/>
        </w:numPr>
        <w:autoSpaceDE w:val="0"/>
        <w:autoSpaceDN w:val="0"/>
        <w:adjustRightInd w:val="0"/>
        <w:spacing w:after="0" w:line="240" w:lineRule="auto"/>
        <w:ind w:left="1134" w:hanging="567"/>
        <w:textAlignment w:val="baseline"/>
        <w:rPr>
          <w:rFonts w:ascii="Arial" w:eastAsia="Calibri" w:hAnsi="Arial" w:cs="Arial"/>
          <w:color w:val="000000"/>
          <w:sz w:val="24"/>
          <w:szCs w:val="24"/>
        </w:rPr>
      </w:pPr>
      <w:r w:rsidRPr="00CF2FB2">
        <w:rPr>
          <w:rFonts w:ascii="Arial" w:eastAsia="Calibri" w:hAnsi="Arial" w:cs="Arial"/>
          <w:color w:val="000000"/>
          <w:sz w:val="24"/>
          <w:szCs w:val="24"/>
        </w:rPr>
        <w:t>Sex including Pregnancy, Marital Status, Family/Carer’s Responsibilities</w:t>
      </w:r>
    </w:p>
    <w:p w:rsidR="00194B8E" w:rsidRDefault="00194B8E" w:rsidP="00F0001A">
      <w:pPr>
        <w:widowControl w:val="0"/>
        <w:numPr>
          <w:ilvl w:val="1"/>
          <w:numId w:val="3"/>
        </w:numPr>
        <w:autoSpaceDE w:val="0"/>
        <w:autoSpaceDN w:val="0"/>
        <w:adjustRightInd w:val="0"/>
        <w:spacing w:after="0" w:line="240" w:lineRule="auto"/>
        <w:ind w:left="1134" w:hanging="567"/>
        <w:textAlignment w:val="baseline"/>
        <w:rPr>
          <w:rFonts w:ascii="Arial" w:eastAsia="Calibri" w:hAnsi="Arial" w:cs="Arial"/>
          <w:color w:val="000000"/>
          <w:sz w:val="24"/>
          <w:szCs w:val="24"/>
        </w:rPr>
      </w:pPr>
      <w:r w:rsidRPr="00CF2FB2">
        <w:rPr>
          <w:rFonts w:ascii="Arial" w:eastAsia="Calibri" w:hAnsi="Arial" w:cs="Arial"/>
          <w:color w:val="000000"/>
          <w:sz w:val="24"/>
          <w:szCs w:val="24"/>
        </w:rPr>
        <w:t xml:space="preserve">Religion </w:t>
      </w:r>
    </w:p>
    <w:p w:rsidR="00194B8E" w:rsidRDefault="00194B8E" w:rsidP="00105EC2">
      <w:pPr>
        <w:spacing w:after="0" w:line="240" w:lineRule="auto"/>
        <w:ind w:left="567"/>
        <w:rPr>
          <w:rStyle w:val="BodyTextChar"/>
          <w:rFonts w:ascii="Arial" w:eastAsiaTheme="minorHAnsi" w:hAnsi="Arial" w:cs="Arial"/>
          <w:b/>
          <w:bCs/>
          <w:color w:val="365F91" w:themeColor="accent1" w:themeShade="BF"/>
        </w:rPr>
      </w:pPr>
      <w:r w:rsidRPr="00CF2FB2">
        <w:rPr>
          <w:rStyle w:val="BodyTextChar"/>
          <w:rFonts w:ascii="Arial" w:eastAsiaTheme="minorHAnsi" w:hAnsi="Arial" w:cs="Arial"/>
        </w:rPr>
        <w:t>This list is not exhaustive.</w:t>
      </w:r>
    </w:p>
    <w:p w:rsidR="00194B8E" w:rsidRDefault="00194B8E" w:rsidP="00105EC2">
      <w:pPr>
        <w:spacing w:after="0" w:line="240" w:lineRule="auto"/>
        <w:ind w:left="567"/>
        <w:rPr>
          <w:rFonts w:ascii="Arial" w:eastAsia="Calibri" w:hAnsi="Arial" w:cs="Arial"/>
          <w:sz w:val="24"/>
          <w:szCs w:val="24"/>
        </w:rPr>
      </w:pPr>
      <w:r w:rsidRPr="00CF2FB2">
        <w:rPr>
          <w:rStyle w:val="BodyTextChar"/>
          <w:rFonts w:ascii="Arial" w:eastAsiaTheme="minorHAnsi" w:hAnsi="Arial" w:cs="Arial"/>
        </w:rPr>
        <w:t>As well as being against the law, unlawful discrimination in the workplace is also against Archdiocesan policies and values.</w:t>
      </w:r>
      <w:r w:rsidRPr="00CF2FB2">
        <w:rPr>
          <w:rFonts w:ascii="Arial" w:eastAsia="Calibri" w:hAnsi="Arial" w:cs="Arial"/>
          <w:color w:val="000000"/>
          <w:sz w:val="24"/>
          <w:szCs w:val="24"/>
        </w:rPr>
        <w:t xml:space="preserve">  </w:t>
      </w:r>
    </w:p>
    <w:p w:rsidR="00194B8E" w:rsidRDefault="00194B8E" w:rsidP="00105EC2">
      <w:pPr>
        <w:numPr>
          <w:ilvl w:val="0"/>
          <w:numId w:val="4"/>
        </w:numPr>
        <w:spacing w:after="0" w:line="240" w:lineRule="auto"/>
        <w:ind w:left="1134" w:hanging="567"/>
        <w:rPr>
          <w:rFonts w:ascii="Arial" w:hAnsi="Arial" w:cs="Arial"/>
          <w:i/>
          <w:sz w:val="24"/>
          <w:szCs w:val="24"/>
        </w:rPr>
      </w:pPr>
      <w:r w:rsidRPr="00CF2FB2">
        <w:rPr>
          <w:rFonts w:ascii="Arial" w:eastAsia="Calibri" w:hAnsi="Arial" w:cs="Arial"/>
          <w:i/>
          <w:sz w:val="24"/>
          <w:szCs w:val="24"/>
        </w:rPr>
        <w:t>As a Catholic organisation, however, the Archdiocese</w:t>
      </w:r>
      <w:r w:rsidRPr="00CF2FB2">
        <w:rPr>
          <w:rFonts w:ascii="Arial" w:eastAsia="Calibri" w:hAnsi="Arial" w:cs="Arial"/>
          <w:b/>
          <w:i/>
          <w:sz w:val="24"/>
          <w:szCs w:val="24"/>
        </w:rPr>
        <w:t xml:space="preserve"> </w:t>
      </w:r>
      <w:r w:rsidRPr="00CF2FB2">
        <w:rPr>
          <w:rFonts w:ascii="Arial" w:eastAsia="Calibri" w:hAnsi="Arial" w:cs="Arial"/>
          <w:i/>
          <w:sz w:val="24"/>
          <w:szCs w:val="24"/>
        </w:rPr>
        <w:t xml:space="preserve">reserves the right to have regard to a person’s suitability to work within the Catholic environment and their ability and willingness to support the teachings of the Catholic Church and Catholic values.  It is critical that Catholic organisations are able to attract and retain </w:t>
      </w:r>
      <w:r w:rsidR="001E3E52">
        <w:rPr>
          <w:rFonts w:ascii="Arial" w:eastAsia="Calibri" w:hAnsi="Arial" w:cs="Arial"/>
          <w:i/>
          <w:sz w:val="24"/>
          <w:szCs w:val="24"/>
        </w:rPr>
        <w:t xml:space="preserve">personnel </w:t>
      </w:r>
      <w:r w:rsidR="001E3E52" w:rsidRPr="00CF2FB2">
        <w:rPr>
          <w:rFonts w:ascii="Arial" w:eastAsia="Calibri" w:hAnsi="Arial" w:cs="Arial"/>
          <w:i/>
          <w:sz w:val="24"/>
          <w:szCs w:val="24"/>
        </w:rPr>
        <w:t>who respect</w:t>
      </w:r>
      <w:r w:rsidRPr="00CF2FB2">
        <w:rPr>
          <w:rFonts w:ascii="Arial" w:eastAsia="Calibri" w:hAnsi="Arial" w:cs="Arial"/>
          <w:i/>
          <w:sz w:val="24"/>
          <w:szCs w:val="24"/>
        </w:rPr>
        <w:t xml:space="preserve"> the teachings and practice of the Catholic faith.</w:t>
      </w:r>
    </w:p>
    <w:p w:rsidR="00194B8E" w:rsidRDefault="00194B8E" w:rsidP="00194B8E">
      <w:pPr>
        <w:spacing w:after="0" w:line="240" w:lineRule="auto"/>
        <w:ind w:left="567"/>
        <w:rPr>
          <w:rFonts w:ascii="Arial" w:eastAsia="Calibri" w:hAnsi="Arial" w:cs="Arial"/>
          <w:i/>
          <w:sz w:val="24"/>
          <w:szCs w:val="24"/>
        </w:rPr>
      </w:pPr>
    </w:p>
    <w:p w:rsidR="00194B8E" w:rsidRDefault="00194B8E" w:rsidP="00194B8E">
      <w:pPr>
        <w:numPr>
          <w:ilvl w:val="1"/>
          <w:numId w:val="1"/>
        </w:numPr>
        <w:tabs>
          <w:tab w:val="clear" w:pos="360"/>
          <w:tab w:val="num" w:pos="0"/>
          <w:tab w:val="left" w:pos="567"/>
        </w:tabs>
        <w:spacing w:after="0" w:line="240" w:lineRule="auto"/>
        <w:rPr>
          <w:rFonts w:ascii="Arial" w:eastAsia="Calibri" w:hAnsi="Arial" w:cs="Arial"/>
          <w:b/>
          <w:kern w:val="28"/>
          <w:sz w:val="24"/>
          <w:szCs w:val="24"/>
        </w:rPr>
      </w:pPr>
      <w:r w:rsidRPr="00CF2FB2">
        <w:rPr>
          <w:rFonts w:ascii="Arial" w:eastAsia="Calibri" w:hAnsi="Arial" w:cs="Arial"/>
          <w:b/>
          <w:kern w:val="28"/>
          <w:sz w:val="24"/>
          <w:szCs w:val="24"/>
        </w:rPr>
        <w:t>3.2</w:t>
      </w:r>
      <w:r w:rsidRPr="00CF2FB2">
        <w:rPr>
          <w:rFonts w:ascii="Arial" w:eastAsia="Calibri" w:hAnsi="Arial" w:cs="Arial"/>
          <w:b/>
          <w:kern w:val="28"/>
          <w:sz w:val="24"/>
          <w:szCs w:val="24"/>
        </w:rPr>
        <w:tab/>
        <w:t>Examples of Unlawful Discrimination within the Workplace</w:t>
      </w:r>
    </w:p>
    <w:p w:rsidR="00194B8E" w:rsidRDefault="00194B8E" w:rsidP="00105EC2">
      <w:pPr>
        <w:widowControl w:val="0"/>
        <w:numPr>
          <w:ilvl w:val="1"/>
          <w:numId w:val="5"/>
        </w:numPr>
        <w:tabs>
          <w:tab w:val="clear" w:pos="1440"/>
          <w:tab w:val="num" w:pos="1134"/>
        </w:tabs>
        <w:adjustRightInd w:val="0"/>
        <w:spacing w:after="0" w:line="240" w:lineRule="auto"/>
        <w:ind w:left="1134" w:hanging="567"/>
        <w:textAlignment w:val="baseline"/>
        <w:rPr>
          <w:rFonts w:ascii="Arial" w:eastAsia="Calibri" w:hAnsi="Arial" w:cs="Arial"/>
          <w:sz w:val="24"/>
          <w:szCs w:val="24"/>
        </w:rPr>
      </w:pPr>
      <w:r w:rsidRPr="00CF2FB2">
        <w:rPr>
          <w:rFonts w:ascii="Arial" w:eastAsia="Calibri" w:hAnsi="Arial" w:cs="Arial"/>
          <w:sz w:val="24"/>
          <w:szCs w:val="24"/>
        </w:rPr>
        <w:t>Refusing to employ someone because of their age;</w:t>
      </w:r>
    </w:p>
    <w:p w:rsidR="00194B8E" w:rsidRDefault="00194B8E" w:rsidP="00105EC2">
      <w:pPr>
        <w:widowControl w:val="0"/>
        <w:numPr>
          <w:ilvl w:val="1"/>
          <w:numId w:val="5"/>
        </w:numPr>
        <w:tabs>
          <w:tab w:val="clear" w:pos="1440"/>
          <w:tab w:val="num" w:pos="1134"/>
        </w:tabs>
        <w:adjustRightInd w:val="0"/>
        <w:spacing w:after="0" w:line="240" w:lineRule="auto"/>
        <w:ind w:left="1134" w:hanging="567"/>
        <w:textAlignment w:val="baseline"/>
        <w:rPr>
          <w:rFonts w:ascii="Arial" w:eastAsia="Calibri" w:hAnsi="Arial" w:cs="Arial"/>
          <w:sz w:val="24"/>
          <w:szCs w:val="24"/>
        </w:rPr>
      </w:pPr>
      <w:r w:rsidRPr="00CF2FB2">
        <w:rPr>
          <w:rFonts w:ascii="Arial" w:eastAsia="Calibri" w:hAnsi="Arial" w:cs="Arial"/>
          <w:sz w:val="24"/>
          <w:szCs w:val="24"/>
        </w:rPr>
        <w:t>terminating someone’s employment because of their family responsibilities;</w:t>
      </w:r>
    </w:p>
    <w:p w:rsidR="00194B8E" w:rsidRDefault="00194B8E" w:rsidP="00105EC2">
      <w:pPr>
        <w:widowControl w:val="0"/>
        <w:numPr>
          <w:ilvl w:val="1"/>
          <w:numId w:val="5"/>
        </w:numPr>
        <w:tabs>
          <w:tab w:val="clear" w:pos="1440"/>
          <w:tab w:val="num" w:pos="1134"/>
        </w:tabs>
        <w:adjustRightInd w:val="0"/>
        <w:spacing w:after="0" w:line="240" w:lineRule="auto"/>
        <w:ind w:left="1134" w:hanging="567"/>
        <w:textAlignment w:val="baseline"/>
        <w:rPr>
          <w:rFonts w:ascii="Arial" w:hAnsi="Arial" w:cs="Arial"/>
          <w:sz w:val="24"/>
          <w:szCs w:val="24"/>
        </w:rPr>
      </w:pPr>
      <w:r w:rsidRPr="00CF2FB2">
        <w:rPr>
          <w:rFonts w:ascii="Arial" w:eastAsia="Calibri" w:hAnsi="Arial" w:cs="Arial"/>
          <w:sz w:val="24"/>
          <w:szCs w:val="24"/>
        </w:rPr>
        <w:t>not promoting someone because of their disability despite being able to undertake the duties of the position.</w:t>
      </w:r>
      <w:bookmarkStart w:id="6" w:name="s"/>
      <w:bookmarkStart w:id="7" w:name="harassment"/>
      <w:bookmarkStart w:id="8" w:name="sexual"/>
      <w:bookmarkEnd w:id="4"/>
      <w:bookmarkEnd w:id="6"/>
      <w:bookmarkEnd w:id="7"/>
      <w:bookmarkEnd w:id="8"/>
    </w:p>
    <w:p w:rsidR="00194B8E" w:rsidRDefault="00194B8E" w:rsidP="00194B8E">
      <w:pPr>
        <w:widowControl w:val="0"/>
        <w:adjustRightInd w:val="0"/>
        <w:spacing w:after="0" w:line="240" w:lineRule="auto"/>
        <w:ind w:left="567"/>
        <w:textAlignment w:val="baseline"/>
        <w:rPr>
          <w:rFonts w:ascii="Arial" w:eastAsia="Calibri" w:hAnsi="Arial" w:cs="Arial"/>
          <w:sz w:val="24"/>
          <w:szCs w:val="24"/>
        </w:rPr>
      </w:pPr>
    </w:p>
    <w:p w:rsidR="00194B8E" w:rsidRDefault="00194B8E" w:rsidP="00194B8E">
      <w:pPr>
        <w:numPr>
          <w:ilvl w:val="1"/>
          <w:numId w:val="1"/>
        </w:numPr>
        <w:tabs>
          <w:tab w:val="clear" w:pos="360"/>
          <w:tab w:val="num" w:pos="0"/>
          <w:tab w:val="left" w:pos="567"/>
        </w:tabs>
        <w:spacing w:after="0" w:line="240" w:lineRule="auto"/>
        <w:rPr>
          <w:rFonts w:ascii="Arial" w:eastAsia="Calibri" w:hAnsi="Arial" w:cs="Arial"/>
          <w:sz w:val="24"/>
          <w:szCs w:val="24"/>
        </w:rPr>
      </w:pPr>
      <w:r w:rsidRPr="00CF2FB2">
        <w:rPr>
          <w:rFonts w:ascii="Arial" w:eastAsia="Calibri" w:hAnsi="Arial" w:cs="Arial"/>
          <w:b/>
          <w:kern w:val="28"/>
          <w:sz w:val="24"/>
          <w:szCs w:val="24"/>
        </w:rPr>
        <w:t>3.3</w:t>
      </w:r>
      <w:r w:rsidRPr="00CF2FB2">
        <w:rPr>
          <w:rFonts w:ascii="Arial" w:eastAsia="Calibri" w:hAnsi="Arial" w:cs="Arial"/>
          <w:b/>
          <w:kern w:val="28"/>
          <w:sz w:val="24"/>
          <w:szCs w:val="24"/>
        </w:rPr>
        <w:tab/>
        <w:t>Harassment in the Workplace</w:t>
      </w:r>
    </w:p>
    <w:p w:rsidR="00194B8E" w:rsidRPr="00792053" w:rsidRDefault="00194B8E" w:rsidP="00105EC2">
      <w:pPr>
        <w:pStyle w:val="Heading2"/>
        <w:spacing w:before="0" w:line="240" w:lineRule="auto"/>
        <w:ind w:left="567"/>
        <w:rPr>
          <w:rFonts w:ascii="Arial" w:eastAsia="Times New Roman" w:hAnsi="Arial" w:cs="Arial"/>
          <w:b w:val="0"/>
          <w:color w:val="auto"/>
          <w:sz w:val="24"/>
          <w:szCs w:val="24"/>
        </w:rPr>
      </w:pPr>
      <w:r w:rsidRPr="00792053">
        <w:rPr>
          <w:rFonts w:ascii="Arial" w:eastAsia="Times New Roman" w:hAnsi="Arial" w:cs="Arial"/>
          <w:b w:val="0"/>
          <w:color w:val="auto"/>
          <w:sz w:val="24"/>
          <w:szCs w:val="24"/>
        </w:rPr>
        <w:t>Workplace harassment is any type of behaviour in the workplace that is:</w:t>
      </w:r>
    </w:p>
    <w:p w:rsidR="00194B8E" w:rsidRDefault="00194B8E" w:rsidP="00105EC2">
      <w:pPr>
        <w:pStyle w:val="BodyText"/>
        <w:widowControl w:val="0"/>
        <w:numPr>
          <w:ilvl w:val="1"/>
          <w:numId w:val="6"/>
        </w:numPr>
        <w:tabs>
          <w:tab w:val="clear" w:pos="1440"/>
          <w:tab w:val="num" w:pos="567"/>
        </w:tabs>
        <w:adjustRightInd w:val="0"/>
        <w:spacing w:after="0"/>
        <w:ind w:left="1134" w:hanging="567"/>
        <w:textAlignment w:val="baseline"/>
        <w:rPr>
          <w:rFonts w:ascii="Arial" w:hAnsi="Arial" w:cs="Arial"/>
          <w:b/>
        </w:rPr>
      </w:pPr>
      <w:r w:rsidRPr="00CF2FB2">
        <w:rPr>
          <w:rFonts w:ascii="Arial" w:hAnsi="Arial" w:cs="Arial"/>
        </w:rPr>
        <w:t xml:space="preserve">Unwelcome; </w:t>
      </w:r>
    </w:p>
    <w:p w:rsidR="00194B8E" w:rsidRDefault="00194B8E" w:rsidP="00105EC2">
      <w:pPr>
        <w:pStyle w:val="BodyText"/>
        <w:widowControl w:val="0"/>
        <w:numPr>
          <w:ilvl w:val="1"/>
          <w:numId w:val="6"/>
        </w:numPr>
        <w:tabs>
          <w:tab w:val="clear" w:pos="1440"/>
          <w:tab w:val="num" w:pos="567"/>
        </w:tabs>
        <w:adjustRightInd w:val="0"/>
        <w:spacing w:after="0"/>
        <w:ind w:left="1134" w:hanging="567"/>
        <w:textAlignment w:val="baseline"/>
        <w:rPr>
          <w:rFonts w:ascii="Arial" w:hAnsi="Arial" w:cs="Arial"/>
          <w:b/>
        </w:rPr>
      </w:pPr>
      <w:r w:rsidRPr="00CF2FB2">
        <w:rPr>
          <w:rFonts w:ascii="Arial" w:hAnsi="Arial" w:cs="Arial"/>
        </w:rPr>
        <w:t>targets a person because of their disability, race, age, or sex; and</w:t>
      </w:r>
    </w:p>
    <w:p w:rsidR="00194B8E" w:rsidRDefault="00194B8E" w:rsidP="00105EC2">
      <w:pPr>
        <w:pStyle w:val="BodyText"/>
        <w:widowControl w:val="0"/>
        <w:numPr>
          <w:ilvl w:val="1"/>
          <w:numId w:val="6"/>
        </w:numPr>
        <w:tabs>
          <w:tab w:val="clear" w:pos="1440"/>
          <w:tab w:val="num" w:pos="567"/>
        </w:tabs>
        <w:adjustRightInd w:val="0"/>
        <w:spacing w:after="0"/>
        <w:ind w:left="1134" w:hanging="567"/>
        <w:textAlignment w:val="baseline"/>
        <w:rPr>
          <w:rFonts w:ascii="Arial" w:hAnsi="Arial" w:cs="Arial"/>
          <w:b/>
        </w:rPr>
      </w:pPr>
      <w:r w:rsidRPr="00CF2FB2">
        <w:rPr>
          <w:rFonts w:ascii="Arial" w:hAnsi="Arial" w:cs="Arial"/>
        </w:rPr>
        <w:t>would offend, humiliate or intimidate a reasonable person.</w:t>
      </w:r>
    </w:p>
    <w:p w:rsidR="00194B8E" w:rsidRDefault="00194B8E" w:rsidP="00194B8E">
      <w:pPr>
        <w:pStyle w:val="BodyText"/>
        <w:spacing w:after="0"/>
        <w:rPr>
          <w:rFonts w:ascii="Arial" w:hAnsi="Arial" w:cs="Arial"/>
        </w:rPr>
      </w:pPr>
    </w:p>
    <w:p w:rsidR="00194B8E" w:rsidRDefault="00194B8E" w:rsidP="00105EC2">
      <w:pPr>
        <w:pStyle w:val="BodyText"/>
        <w:spacing w:after="0"/>
        <w:ind w:left="567"/>
        <w:rPr>
          <w:rFonts w:ascii="Arial" w:hAnsi="Arial" w:cs="Arial"/>
        </w:rPr>
      </w:pPr>
      <w:r w:rsidRPr="00CF2FB2">
        <w:rPr>
          <w:rFonts w:ascii="Arial" w:hAnsi="Arial" w:cs="Arial"/>
        </w:rPr>
        <w:t xml:space="preserve">Workplace harassment usually consists of a pattern of unwelcome behaviour.  However, it can consist of just one act where this is of a serious nature.  Also, there is no requirement that the harasser intended to offend or harm in order for an action to be considered harassment. Some forms of harassment are also criminal offences.  Workplace harassment, and in particular sexual harassment, does not include behaviour which is consensual, welcome and reciprocated.  </w:t>
      </w:r>
    </w:p>
    <w:p w:rsidR="00194B8E" w:rsidRDefault="00A76CA7" w:rsidP="00A76CA7">
      <w:pPr>
        <w:pStyle w:val="BodyText"/>
        <w:tabs>
          <w:tab w:val="left" w:pos="9387"/>
        </w:tabs>
        <w:spacing w:after="0"/>
        <w:rPr>
          <w:rFonts w:ascii="Arial" w:hAnsi="Arial" w:cs="Arial"/>
        </w:rPr>
      </w:pPr>
      <w:r>
        <w:rPr>
          <w:rFonts w:ascii="Arial" w:hAnsi="Arial" w:cs="Arial"/>
        </w:rPr>
        <w:tab/>
      </w:r>
    </w:p>
    <w:p w:rsidR="00194B8E" w:rsidRDefault="00194B8E" w:rsidP="00194B8E">
      <w:pPr>
        <w:pStyle w:val="BodyText"/>
        <w:numPr>
          <w:ilvl w:val="1"/>
          <w:numId w:val="1"/>
        </w:numPr>
        <w:tabs>
          <w:tab w:val="clear" w:pos="360"/>
          <w:tab w:val="num" w:pos="0"/>
          <w:tab w:val="left" w:pos="567"/>
        </w:tabs>
        <w:spacing w:after="0"/>
        <w:rPr>
          <w:rFonts w:ascii="Arial" w:hAnsi="Arial" w:cs="Arial"/>
          <w:b/>
          <w:kern w:val="28"/>
        </w:rPr>
      </w:pPr>
      <w:r w:rsidRPr="00CF2FB2">
        <w:rPr>
          <w:rFonts w:ascii="Arial" w:hAnsi="Arial" w:cs="Arial"/>
          <w:b/>
          <w:kern w:val="28"/>
        </w:rPr>
        <w:lastRenderedPageBreak/>
        <w:t>3.4</w:t>
      </w:r>
      <w:r w:rsidRPr="00CF2FB2">
        <w:rPr>
          <w:rFonts w:ascii="Arial" w:hAnsi="Arial" w:cs="Arial"/>
          <w:b/>
          <w:kern w:val="28"/>
        </w:rPr>
        <w:tab/>
        <w:t>Examples of Workplace Harassment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5745"/>
      </w:tblGrid>
      <w:tr w:rsidR="00194B8E" w:rsidRPr="00CF2FB2" w:rsidTr="00792053">
        <w:tc>
          <w:tcPr>
            <w:tcW w:w="4320" w:type="dxa"/>
            <w:shd w:val="clear" w:color="auto" w:fill="CCCCCC"/>
          </w:tcPr>
          <w:p w:rsidR="00194B8E" w:rsidRDefault="00194B8E" w:rsidP="00792053">
            <w:pPr>
              <w:pStyle w:val="BodyText"/>
              <w:widowControl w:val="0"/>
              <w:adjustRightInd w:val="0"/>
              <w:spacing w:after="0"/>
              <w:textAlignment w:val="baseline"/>
              <w:rPr>
                <w:rFonts w:ascii="Arial" w:hAnsi="Arial" w:cs="Arial"/>
                <w:b/>
              </w:rPr>
            </w:pPr>
            <w:r w:rsidRPr="00CF2FB2">
              <w:rPr>
                <w:rFonts w:ascii="Arial" w:hAnsi="Arial" w:cs="Arial"/>
                <w:b/>
              </w:rPr>
              <w:t>Verbal</w:t>
            </w:r>
          </w:p>
        </w:tc>
        <w:tc>
          <w:tcPr>
            <w:tcW w:w="5745" w:type="dxa"/>
            <w:shd w:val="clear" w:color="auto" w:fill="CCCCCC"/>
          </w:tcPr>
          <w:p w:rsidR="00194B8E" w:rsidRDefault="00194B8E" w:rsidP="00792053">
            <w:pPr>
              <w:pStyle w:val="BodyText"/>
              <w:widowControl w:val="0"/>
              <w:adjustRightInd w:val="0"/>
              <w:spacing w:after="0"/>
              <w:textAlignment w:val="baseline"/>
              <w:rPr>
                <w:rFonts w:ascii="Arial" w:hAnsi="Arial" w:cs="Arial"/>
                <w:b/>
              </w:rPr>
            </w:pPr>
            <w:r w:rsidRPr="00CF2FB2">
              <w:rPr>
                <w:rFonts w:ascii="Arial" w:hAnsi="Arial" w:cs="Arial"/>
                <w:b/>
              </w:rPr>
              <w:t>Non-Verbal</w:t>
            </w:r>
          </w:p>
        </w:tc>
      </w:tr>
      <w:tr w:rsidR="00194B8E" w:rsidRPr="00CF2FB2" w:rsidTr="00792053">
        <w:tc>
          <w:tcPr>
            <w:tcW w:w="4320" w:type="dxa"/>
          </w:tcPr>
          <w:p w:rsidR="00194B8E" w:rsidRDefault="00194B8E" w:rsidP="00792053">
            <w:pPr>
              <w:pStyle w:val="BodyText"/>
              <w:widowControl w:val="0"/>
              <w:adjustRightInd w:val="0"/>
              <w:spacing w:after="0"/>
              <w:textAlignment w:val="baseline"/>
              <w:rPr>
                <w:rFonts w:ascii="Arial" w:hAnsi="Arial" w:cs="Arial"/>
              </w:rPr>
            </w:pPr>
            <w:r w:rsidRPr="00CF2FB2">
              <w:rPr>
                <w:rFonts w:ascii="Arial" w:hAnsi="Arial" w:cs="Arial"/>
              </w:rPr>
              <w:t>Sexist or racist jokes</w:t>
            </w:r>
          </w:p>
        </w:tc>
        <w:tc>
          <w:tcPr>
            <w:tcW w:w="5745" w:type="dxa"/>
          </w:tcPr>
          <w:p w:rsidR="00194B8E" w:rsidRDefault="00194B8E" w:rsidP="00792053">
            <w:pPr>
              <w:pStyle w:val="BodyText"/>
              <w:widowControl w:val="0"/>
              <w:adjustRightInd w:val="0"/>
              <w:spacing w:after="0"/>
              <w:textAlignment w:val="baseline"/>
              <w:rPr>
                <w:rFonts w:ascii="Arial" w:hAnsi="Arial" w:cs="Arial"/>
                <w:b/>
              </w:rPr>
            </w:pPr>
            <w:r w:rsidRPr="00CF2FB2">
              <w:rPr>
                <w:rFonts w:ascii="Arial" w:hAnsi="Arial" w:cs="Arial"/>
              </w:rPr>
              <w:t>Suggestive looks or stares</w:t>
            </w:r>
          </w:p>
        </w:tc>
      </w:tr>
      <w:tr w:rsidR="00194B8E" w:rsidRPr="00CF2FB2" w:rsidTr="00792053">
        <w:tc>
          <w:tcPr>
            <w:tcW w:w="4320" w:type="dxa"/>
          </w:tcPr>
          <w:p w:rsidR="00194B8E" w:rsidRDefault="00194B8E" w:rsidP="00792053">
            <w:pPr>
              <w:pStyle w:val="BodyText"/>
              <w:widowControl w:val="0"/>
              <w:adjustRightInd w:val="0"/>
              <w:spacing w:after="0"/>
              <w:textAlignment w:val="baseline"/>
              <w:rPr>
                <w:rFonts w:ascii="Arial" w:hAnsi="Arial" w:cs="Arial"/>
              </w:rPr>
            </w:pPr>
            <w:r w:rsidRPr="00CF2FB2">
              <w:rPr>
                <w:rFonts w:ascii="Arial" w:hAnsi="Arial" w:cs="Arial"/>
              </w:rPr>
              <w:t>Comments of a sexual nature</w:t>
            </w:r>
          </w:p>
        </w:tc>
        <w:tc>
          <w:tcPr>
            <w:tcW w:w="5745" w:type="dxa"/>
          </w:tcPr>
          <w:p w:rsidR="00194B8E" w:rsidRDefault="00194B8E" w:rsidP="00792053">
            <w:pPr>
              <w:pStyle w:val="BodyText"/>
              <w:widowControl w:val="0"/>
              <w:adjustRightInd w:val="0"/>
              <w:spacing w:after="0"/>
              <w:textAlignment w:val="baseline"/>
              <w:rPr>
                <w:rFonts w:ascii="Arial" w:hAnsi="Arial" w:cs="Arial"/>
                <w:b/>
              </w:rPr>
            </w:pPr>
            <w:r w:rsidRPr="00CF2FB2">
              <w:rPr>
                <w:rFonts w:ascii="Arial" w:hAnsi="Arial" w:cs="Arial"/>
              </w:rPr>
              <w:t>Offensive hand or body gestures</w:t>
            </w:r>
          </w:p>
        </w:tc>
      </w:tr>
      <w:tr w:rsidR="00194B8E" w:rsidRPr="00CF2FB2" w:rsidTr="00792053">
        <w:tc>
          <w:tcPr>
            <w:tcW w:w="4320" w:type="dxa"/>
          </w:tcPr>
          <w:p w:rsidR="00194B8E" w:rsidRDefault="00194B8E" w:rsidP="00792053">
            <w:pPr>
              <w:pStyle w:val="BodyText"/>
              <w:widowControl w:val="0"/>
              <w:adjustRightInd w:val="0"/>
              <w:spacing w:after="0"/>
              <w:textAlignment w:val="baseline"/>
              <w:rPr>
                <w:rFonts w:ascii="Arial" w:hAnsi="Arial" w:cs="Arial"/>
              </w:rPr>
            </w:pPr>
            <w:r w:rsidRPr="00CF2FB2">
              <w:rPr>
                <w:rFonts w:ascii="Arial" w:hAnsi="Arial" w:cs="Arial"/>
              </w:rPr>
              <w:t>Repeated unwelcome invitations</w:t>
            </w:r>
          </w:p>
        </w:tc>
        <w:tc>
          <w:tcPr>
            <w:tcW w:w="5745" w:type="dxa"/>
          </w:tcPr>
          <w:p w:rsidR="00194B8E" w:rsidRDefault="00194B8E" w:rsidP="00792053">
            <w:pPr>
              <w:pStyle w:val="BodyText"/>
              <w:widowControl w:val="0"/>
              <w:adjustRightInd w:val="0"/>
              <w:spacing w:after="0"/>
              <w:textAlignment w:val="baseline"/>
              <w:rPr>
                <w:rFonts w:ascii="Arial" w:hAnsi="Arial" w:cs="Arial"/>
                <w:b/>
              </w:rPr>
            </w:pPr>
            <w:r w:rsidRPr="00CF2FB2">
              <w:rPr>
                <w:rFonts w:ascii="Arial" w:hAnsi="Arial" w:cs="Arial"/>
              </w:rPr>
              <w:t>Sexually explicit emails or posters</w:t>
            </w:r>
          </w:p>
        </w:tc>
      </w:tr>
      <w:tr w:rsidR="00194B8E" w:rsidRPr="00CF2FB2" w:rsidTr="00792053">
        <w:tc>
          <w:tcPr>
            <w:tcW w:w="4320" w:type="dxa"/>
          </w:tcPr>
          <w:p w:rsidR="00194B8E" w:rsidRDefault="00194B8E" w:rsidP="00792053">
            <w:pPr>
              <w:pStyle w:val="BodyText"/>
              <w:widowControl w:val="0"/>
              <w:adjustRightInd w:val="0"/>
              <w:spacing w:after="0"/>
              <w:textAlignment w:val="baseline"/>
              <w:rPr>
                <w:rFonts w:ascii="Arial" w:hAnsi="Arial" w:cs="Arial"/>
              </w:rPr>
            </w:pPr>
            <w:r w:rsidRPr="00CF2FB2">
              <w:rPr>
                <w:rFonts w:ascii="Arial" w:hAnsi="Arial" w:cs="Arial"/>
              </w:rPr>
              <w:t>Imitating someone’s accent</w:t>
            </w:r>
          </w:p>
        </w:tc>
        <w:tc>
          <w:tcPr>
            <w:tcW w:w="5745" w:type="dxa"/>
          </w:tcPr>
          <w:p w:rsidR="00194B8E" w:rsidRDefault="00194B8E" w:rsidP="00792053">
            <w:pPr>
              <w:pStyle w:val="BodyText"/>
              <w:widowControl w:val="0"/>
              <w:adjustRightInd w:val="0"/>
              <w:spacing w:after="0"/>
              <w:textAlignment w:val="baseline"/>
              <w:rPr>
                <w:rFonts w:ascii="Arial" w:hAnsi="Arial" w:cs="Arial"/>
              </w:rPr>
            </w:pPr>
            <w:r w:rsidRPr="00CF2FB2">
              <w:rPr>
                <w:rFonts w:ascii="Arial" w:hAnsi="Arial" w:cs="Arial"/>
              </w:rPr>
              <w:t>Invading someone’s personal space</w:t>
            </w:r>
          </w:p>
        </w:tc>
      </w:tr>
    </w:tbl>
    <w:p w:rsidR="00194B8E" w:rsidRDefault="00194B8E" w:rsidP="00194B8E">
      <w:pPr>
        <w:pStyle w:val="Heading3"/>
        <w:keepLines w:val="0"/>
        <w:tabs>
          <w:tab w:val="left" w:pos="567"/>
        </w:tabs>
        <w:spacing w:before="0" w:line="240" w:lineRule="auto"/>
        <w:ind w:left="720"/>
        <w:rPr>
          <w:kern w:val="28"/>
          <w:sz w:val="24"/>
          <w:szCs w:val="24"/>
        </w:rPr>
      </w:pPr>
    </w:p>
    <w:p w:rsidR="00194B8E" w:rsidRDefault="00194B8E" w:rsidP="00194B8E">
      <w:pPr>
        <w:pStyle w:val="Heading3"/>
        <w:keepLines w:val="0"/>
        <w:numPr>
          <w:ilvl w:val="1"/>
          <w:numId w:val="2"/>
        </w:numPr>
        <w:tabs>
          <w:tab w:val="left" w:pos="567"/>
        </w:tabs>
        <w:spacing w:before="0" w:line="240" w:lineRule="auto"/>
        <w:ind w:hanging="720"/>
        <w:rPr>
          <w:rFonts w:ascii="Arial" w:eastAsia="Times New Roman" w:hAnsi="Arial" w:cs="Arial"/>
          <w:color w:val="auto"/>
          <w:kern w:val="28"/>
          <w:sz w:val="24"/>
          <w:szCs w:val="24"/>
        </w:rPr>
      </w:pPr>
      <w:r w:rsidRPr="00CF2FB2">
        <w:rPr>
          <w:rFonts w:ascii="Arial" w:eastAsia="Times New Roman" w:hAnsi="Arial" w:cs="Arial"/>
          <w:color w:val="auto"/>
          <w:kern w:val="28"/>
          <w:sz w:val="24"/>
          <w:szCs w:val="24"/>
        </w:rPr>
        <w:t>Workplace Bullying</w:t>
      </w:r>
    </w:p>
    <w:p w:rsidR="00194B8E" w:rsidRDefault="00194B8E" w:rsidP="00105EC2">
      <w:pPr>
        <w:pStyle w:val="BodyText"/>
        <w:spacing w:after="0"/>
        <w:ind w:left="1134" w:hanging="567"/>
        <w:rPr>
          <w:rFonts w:ascii="Arial" w:hAnsi="Arial" w:cs="Arial"/>
        </w:rPr>
      </w:pPr>
      <w:r w:rsidRPr="00CF2FB2">
        <w:rPr>
          <w:rFonts w:ascii="Arial" w:hAnsi="Arial" w:cs="Arial"/>
        </w:rPr>
        <w:t>Bullying is any type of behaviour that:</w:t>
      </w:r>
    </w:p>
    <w:p w:rsidR="00194B8E" w:rsidRDefault="00194B8E" w:rsidP="00105EC2">
      <w:pPr>
        <w:pStyle w:val="BodyText"/>
        <w:widowControl w:val="0"/>
        <w:numPr>
          <w:ilvl w:val="1"/>
          <w:numId w:val="7"/>
        </w:numPr>
        <w:tabs>
          <w:tab w:val="clear" w:pos="1440"/>
          <w:tab w:val="num" w:pos="567"/>
        </w:tabs>
        <w:adjustRightInd w:val="0"/>
        <w:spacing w:after="0"/>
        <w:ind w:left="1134" w:hanging="567"/>
        <w:textAlignment w:val="baseline"/>
        <w:rPr>
          <w:rFonts w:ascii="Arial" w:hAnsi="Arial" w:cs="Arial"/>
        </w:rPr>
      </w:pPr>
      <w:r w:rsidRPr="00CF2FB2">
        <w:rPr>
          <w:rFonts w:ascii="Arial" w:hAnsi="Arial" w:cs="Arial"/>
        </w:rPr>
        <w:t>Harms, intimidates, threatens, victimises, undermines, offends, degrades or humiliates an employee; and</w:t>
      </w:r>
      <w:r w:rsidR="001E3E52">
        <w:rPr>
          <w:rFonts w:ascii="Arial" w:hAnsi="Arial" w:cs="Arial"/>
        </w:rPr>
        <w:t>,</w:t>
      </w:r>
    </w:p>
    <w:p w:rsidR="00194B8E" w:rsidRDefault="00194B8E" w:rsidP="00105EC2">
      <w:pPr>
        <w:pStyle w:val="BodyText"/>
        <w:widowControl w:val="0"/>
        <w:numPr>
          <w:ilvl w:val="1"/>
          <w:numId w:val="7"/>
        </w:numPr>
        <w:tabs>
          <w:tab w:val="clear" w:pos="1440"/>
          <w:tab w:val="num" w:pos="567"/>
        </w:tabs>
        <w:adjustRightInd w:val="0"/>
        <w:spacing w:after="0"/>
        <w:ind w:left="1134" w:hanging="567"/>
        <w:textAlignment w:val="baseline"/>
        <w:rPr>
          <w:rFonts w:ascii="Arial" w:hAnsi="Arial" w:cs="Arial"/>
        </w:rPr>
      </w:pPr>
      <w:r w:rsidRPr="00CF2FB2">
        <w:rPr>
          <w:rFonts w:ascii="Arial" w:hAnsi="Arial" w:cs="Arial"/>
        </w:rPr>
        <w:t>potentially places an employee’s health, safety or welfare at risk.</w:t>
      </w:r>
    </w:p>
    <w:p w:rsidR="00194B8E" w:rsidRDefault="00194B8E" w:rsidP="00105EC2">
      <w:pPr>
        <w:pStyle w:val="BodyText"/>
        <w:widowControl w:val="0"/>
        <w:adjustRightInd w:val="0"/>
        <w:spacing w:after="0"/>
        <w:ind w:left="1134" w:hanging="567"/>
        <w:textAlignment w:val="baseline"/>
        <w:rPr>
          <w:rFonts w:ascii="Arial" w:hAnsi="Arial" w:cs="Arial"/>
        </w:rPr>
      </w:pPr>
    </w:p>
    <w:p w:rsidR="00194B8E" w:rsidRDefault="00194B8E" w:rsidP="00105EC2">
      <w:pPr>
        <w:pStyle w:val="BodyText"/>
        <w:spacing w:after="0"/>
        <w:ind w:left="567"/>
        <w:rPr>
          <w:rFonts w:ascii="Arial" w:hAnsi="Arial" w:cs="Arial"/>
        </w:rPr>
      </w:pPr>
      <w:r w:rsidRPr="00CF2FB2">
        <w:rPr>
          <w:rFonts w:ascii="Arial" w:hAnsi="Arial" w:cs="Arial"/>
        </w:rPr>
        <w:t xml:space="preserve">Bullying generally consists of a pattern of unwelcome behaviour and is almost always deliberate.  </w:t>
      </w:r>
    </w:p>
    <w:p w:rsidR="00194B8E" w:rsidRDefault="00194B8E" w:rsidP="00194B8E">
      <w:pPr>
        <w:pStyle w:val="BodyText"/>
        <w:spacing w:after="0"/>
        <w:ind w:left="360"/>
        <w:rPr>
          <w:rFonts w:ascii="Arial" w:hAnsi="Arial" w:cs="Arial"/>
        </w:rPr>
      </w:pPr>
    </w:p>
    <w:p w:rsidR="00194B8E" w:rsidRDefault="00194B8E" w:rsidP="00194B8E">
      <w:pPr>
        <w:pStyle w:val="BodyText"/>
        <w:spacing w:after="0"/>
        <w:ind w:left="567" w:hanging="567"/>
        <w:rPr>
          <w:rFonts w:ascii="Arial" w:hAnsi="Arial" w:cs="Arial"/>
          <w:b/>
        </w:rPr>
      </w:pPr>
      <w:r w:rsidRPr="00CF2FB2">
        <w:rPr>
          <w:rFonts w:ascii="Arial" w:hAnsi="Arial" w:cs="Arial"/>
          <w:b/>
        </w:rPr>
        <w:t>3.6</w:t>
      </w:r>
      <w:r w:rsidRPr="00CF2FB2">
        <w:rPr>
          <w:rFonts w:ascii="Arial" w:hAnsi="Arial" w:cs="Arial"/>
          <w:b/>
        </w:rPr>
        <w:tab/>
      </w:r>
      <w:r w:rsidRPr="00CF2FB2">
        <w:rPr>
          <w:rFonts w:ascii="Arial" w:hAnsi="Arial" w:cs="Arial"/>
          <w:b/>
          <w:kern w:val="28"/>
        </w:rPr>
        <w:t>Examples of Workplace Bullying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5745"/>
      </w:tblGrid>
      <w:tr w:rsidR="00194B8E" w:rsidRPr="00CF2FB2" w:rsidTr="00792053">
        <w:tc>
          <w:tcPr>
            <w:tcW w:w="4320" w:type="dxa"/>
            <w:shd w:val="clear" w:color="auto" w:fill="CCCCCC"/>
          </w:tcPr>
          <w:p w:rsidR="00194B8E" w:rsidRDefault="00194B8E" w:rsidP="00792053">
            <w:pPr>
              <w:pStyle w:val="BodyText"/>
              <w:widowControl w:val="0"/>
              <w:adjustRightInd w:val="0"/>
              <w:spacing w:after="0"/>
              <w:textAlignment w:val="baseline"/>
              <w:rPr>
                <w:rFonts w:ascii="Arial" w:hAnsi="Arial" w:cs="Arial"/>
                <w:b/>
              </w:rPr>
            </w:pPr>
            <w:r w:rsidRPr="00CF2FB2">
              <w:rPr>
                <w:rFonts w:ascii="Arial" w:hAnsi="Arial" w:cs="Arial"/>
                <w:b/>
              </w:rPr>
              <w:t>Physical</w:t>
            </w:r>
          </w:p>
        </w:tc>
        <w:tc>
          <w:tcPr>
            <w:tcW w:w="5745" w:type="dxa"/>
            <w:shd w:val="clear" w:color="auto" w:fill="CCCCCC"/>
          </w:tcPr>
          <w:p w:rsidR="00194B8E" w:rsidRDefault="00194B8E" w:rsidP="00792053">
            <w:pPr>
              <w:pStyle w:val="BodyText"/>
              <w:widowControl w:val="0"/>
              <w:adjustRightInd w:val="0"/>
              <w:spacing w:after="0"/>
              <w:textAlignment w:val="baseline"/>
              <w:rPr>
                <w:rFonts w:ascii="Arial" w:hAnsi="Arial" w:cs="Arial"/>
                <w:b/>
              </w:rPr>
            </w:pPr>
            <w:r w:rsidRPr="00CF2FB2">
              <w:rPr>
                <w:rFonts w:ascii="Arial" w:hAnsi="Arial" w:cs="Arial"/>
                <w:b/>
              </w:rPr>
              <w:t>Psychological</w:t>
            </w:r>
          </w:p>
        </w:tc>
      </w:tr>
      <w:tr w:rsidR="00194B8E" w:rsidRPr="00CF2FB2" w:rsidTr="00792053">
        <w:tc>
          <w:tcPr>
            <w:tcW w:w="4320" w:type="dxa"/>
          </w:tcPr>
          <w:p w:rsidR="00194B8E" w:rsidRDefault="00194B8E" w:rsidP="00792053">
            <w:pPr>
              <w:pStyle w:val="BodyText"/>
              <w:widowControl w:val="0"/>
              <w:adjustRightInd w:val="0"/>
              <w:spacing w:after="0"/>
              <w:textAlignment w:val="baseline"/>
              <w:rPr>
                <w:rFonts w:ascii="Arial" w:hAnsi="Arial" w:cs="Arial"/>
              </w:rPr>
            </w:pPr>
            <w:r w:rsidRPr="00CF2FB2">
              <w:rPr>
                <w:rFonts w:ascii="Arial" w:hAnsi="Arial" w:cs="Arial"/>
              </w:rPr>
              <w:t>Swearing</w:t>
            </w:r>
          </w:p>
        </w:tc>
        <w:tc>
          <w:tcPr>
            <w:tcW w:w="5745" w:type="dxa"/>
          </w:tcPr>
          <w:p w:rsidR="00194B8E" w:rsidRDefault="00194B8E" w:rsidP="00792053">
            <w:pPr>
              <w:pStyle w:val="BodyText"/>
              <w:widowControl w:val="0"/>
              <w:adjustRightInd w:val="0"/>
              <w:spacing w:after="0"/>
              <w:textAlignment w:val="baseline"/>
              <w:rPr>
                <w:rFonts w:ascii="Arial" w:hAnsi="Arial" w:cs="Arial"/>
              </w:rPr>
            </w:pPr>
            <w:r w:rsidRPr="00CF2FB2">
              <w:rPr>
                <w:rFonts w:ascii="Arial" w:hAnsi="Arial" w:cs="Arial"/>
              </w:rPr>
              <w:t>Silent treatment</w:t>
            </w:r>
          </w:p>
          <w:p w:rsidR="00194B8E" w:rsidRDefault="00194B8E" w:rsidP="00792053">
            <w:pPr>
              <w:pStyle w:val="BodyText"/>
              <w:widowControl w:val="0"/>
              <w:adjustRightInd w:val="0"/>
              <w:spacing w:after="0"/>
              <w:textAlignment w:val="baseline"/>
              <w:rPr>
                <w:rFonts w:ascii="Arial" w:hAnsi="Arial" w:cs="Arial"/>
              </w:rPr>
            </w:pPr>
          </w:p>
        </w:tc>
      </w:tr>
      <w:tr w:rsidR="00194B8E" w:rsidRPr="00CF2FB2" w:rsidTr="00792053">
        <w:tc>
          <w:tcPr>
            <w:tcW w:w="4320" w:type="dxa"/>
          </w:tcPr>
          <w:p w:rsidR="00194B8E" w:rsidRDefault="00194B8E" w:rsidP="00792053">
            <w:pPr>
              <w:pStyle w:val="BodyText"/>
              <w:widowControl w:val="0"/>
              <w:adjustRightInd w:val="0"/>
              <w:spacing w:after="0"/>
              <w:textAlignment w:val="baseline"/>
              <w:rPr>
                <w:rFonts w:ascii="Arial" w:hAnsi="Arial" w:cs="Arial"/>
              </w:rPr>
            </w:pPr>
            <w:r w:rsidRPr="00CF2FB2">
              <w:rPr>
                <w:rFonts w:ascii="Arial" w:hAnsi="Arial" w:cs="Arial"/>
              </w:rPr>
              <w:t xml:space="preserve">Shouting </w:t>
            </w:r>
          </w:p>
        </w:tc>
        <w:tc>
          <w:tcPr>
            <w:tcW w:w="5745" w:type="dxa"/>
          </w:tcPr>
          <w:p w:rsidR="00194B8E" w:rsidRDefault="00194B8E" w:rsidP="00792053">
            <w:pPr>
              <w:pStyle w:val="BodyText"/>
              <w:widowControl w:val="0"/>
              <w:adjustRightInd w:val="0"/>
              <w:spacing w:after="0"/>
              <w:textAlignment w:val="baseline"/>
              <w:rPr>
                <w:rFonts w:ascii="Arial" w:hAnsi="Arial" w:cs="Arial"/>
              </w:rPr>
            </w:pPr>
            <w:r w:rsidRPr="00CF2FB2">
              <w:rPr>
                <w:rFonts w:ascii="Arial" w:hAnsi="Arial" w:cs="Arial"/>
              </w:rPr>
              <w:t>Assigning meaningless tasks unrelated to the position</w:t>
            </w:r>
          </w:p>
        </w:tc>
      </w:tr>
      <w:tr w:rsidR="00194B8E" w:rsidRPr="00CF2FB2" w:rsidTr="00792053">
        <w:tc>
          <w:tcPr>
            <w:tcW w:w="4320" w:type="dxa"/>
          </w:tcPr>
          <w:p w:rsidR="00194B8E" w:rsidRDefault="00194B8E" w:rsidP="00792053">
            <w:pPr>
              <w:pStyle w:val="BodyText"/>
              <w:widowControl w:val="0"/>
              <w:adjustRightInd w:val="0"/>
              <w:spacing w:after="0"/>
              <w:textAlignment w:val="baseline"/>
              <w:rPr>
                <w:rFonts w:ascii="Arial" w:hAnsi="Arial" w:cs="Arial"/>
              </w:rPr>
            </w:pPr>
            <w:r w:rsidRPr="00CF2FB2">
              <w:rPr>
                <w:rFonts w:ascii="Arial" w:hAnsi="Arial" w:cs="Arial"/>
              </w:rPr>
              <w:t>Slamming doors</w:t>
            </w:r>
          </w:p>
        </w:tc>
        <w:tc>
          <w:tcPr>
            <w:tcW w:w="5745" w:type="dxa"/>
          </w:tcPr>
          <w:p w:rsidR="00194B8E" w:rsidRDefault="00194B8E" w:rsidP="00792053">
            <w:pPr>
              <w:pStyle w:val="BodyText"/>
              <w:widowControl w:val="0"/>
              <w:adjustRightInd w:val="0"/>
              <w:spacing w:after="0"/>
              <w:textAlignment w:val="baseline"/>
              <w:rPr>
                <w:rFonts w:ascii="Arial" w:hAnsi="Arial" w:cs="Arial"/>
              </w:rPr>
            </w:pPr>
            <w:r w:rsidRPr="00CF2FB2">
              <w:rPr>
                <w:rFonts w:ascii="Arial" w:hAnsi="Arial" w:cs="Arial"/>
              </w:rPr>
              <w:t>Deliberately withholding information that is vital to effective work performance</w:t>
            </w:r>
          </w:p>
        </w:tc>
      </w:tr>
    </w:tbl>
    <w:p w:rsidR="00194B8E" w:rsidRDefault="00194B8E" w:rsidP="00194B8E">
      <w:pPr>
        <w:pStyle w:val="Heading2"/>
        <w:spacing w:before="0" w:line="240" w:lineRule="auto"/>
        <w:ind w:left="567" w:hanging="567"/>
        <w:rPr>
          <w:i/>
          <w:kern w:val="28"/>
          <w:sz w:val="24"/>
          <w:szCs w:val="24"/>
        </w:rPr>
      </w:pPr>
    </w:p>
    <w:p w:rsidR="00194B8E" w:rsidRDefault="00194B8E" w:rsidP="00194B8E">
      <w:pPr>
        <w:pStyle w:val="Heading2"/>
        <w:spacing w:before="0" w:line="240" w:lineRule="auto"/>
        <w:ind w:left="567" w:hanging="567"/>
        <w:rPr>
          <w:rFonts w:ascii="Arial" w:eastAsia="Times New Roman" w:hAnsi="Arial" w:cs="Arial"/>
          <w:color w:val="auto"/>
          <w:kern w:val="28"/>
          <w:sz w:val="24"/>
          <w:szCs w:val="24"/>
        </w:rPr>
      </w:pPr>
      <w:r w:rsidRPr="00CF2FB2">
        <w:rPr>
          <w:rFonts w:ascii="Arial" w:eastAsia="Times New Roman" w:hAnsi="Arial" w:cs="Arial"/>
          <w:color w:val="auto"/>
          <w:kern w:val="28"/>
          <w:sz w:val="24"/>
          <w:szCs w:val="24"/>
        </w:rPr>
        <w:t>3.7</w:t>
      </w:r>
      <w:r w:rsidRPr="00CF2FB2">
        <w:rPr>
          <w:rFonts w:ascii="Arial" w:eastAsia="Times New Roman" w:hAnsi="Arial" w:cs="Arial"/>
          <w:color w:val="auto"/>
          <w:kern w:val="28"/>
          <w:sz w:val="24"/>
          <w:szCs w:val="24"/>
        </w:rPr>
        <w:tab/>
        <w:t xml:space="preserve">Your Responsibility as an Employee </w:t>
      </w:r>
    </w:p>
    <w:p w:rsidR="00194B8E" w:rsidRDefault="00194B8E" w:rsidP="00105EC2">
      <w:pPr>
        <w:spacing w:after="0" w:line="240" w:lineRule="auto"/>
        <w:ind w:left="567"/>
        <w:rPr>
          <w:rFonts w:ascii="Arial" w:eastAsia="Calibri" w:hAnsi="Arial" w:cs="Arial"/>
          <w:sz w:val="24"/>
          <w:szCs w:val="24"/>
        </w:rPr>
      </w:pPr>
      <w:r w:rsidRPr="00CF2FB2">
        <w:rPr>
          <w:rFonts w:ascii="Arial" w:eastAsia="Calibri" w:hAnsi="Arial" w:cs="Arial"/>
          <w:sz w:val="24"/>
          <w:szCs w:val="24"/>
        </w:rPr>
        <w:t xml:space="preserve">If you discriminate, harass or bully, you can be held responsible for your actions under the law. </w:t>
      </w:r>
    </w:p>
    <w:p w:rsidR="00194B8E" w:rsidRDefault="00194B8E" w:rsidP="00194B8E">
      <w:pPr>
        <w:pStyle w:val="Heading2"/>
        <w:tabs>
          <w:tab w:val="left" w:pos="709"/>
        </w:tabs>
        <w:spacing w:before="0" w:line="240" w:lineRule="auto"/>
        <w:rPr>
          <w:rFonts w:ascii="Cambria" w:eastAsia="Times New Roman" w:hAnsi="Cambria" w:cs="Times New Roman"/>
          <w:color w:val="4F81BD"/>
          <w:kern w:val="28"/>
          <w:sz w:val="24"/>
          <w:szCs w:val="24"/>
        </w:rPr>
      </w:pPr>
    </w:p>
    <w:p w:rsidR="00194B8E" w:rsidRDefault="00194B8E" w:rsidP="00194B8E">
      <w:pPr>
        <w:pStyle w:val="Heading2"/>
        <w:tabs>
          <w:tab w:val="left" w:pos="567"/>
          <w:tab w:val="left" w:pos="709"/>
        </w:tabs>
        <w:spacing w:before="0" w:line="240" w:lineRule="auto"/>
        <w:rPr>
          <w:rFonts w:ascii="Arial" w:eastAsia="Times New Roman" w:hAnsi="Arial" w:cs="Arial"/>
          <w:color w:val="auto"/>
          <w:kern w:val="28"/>
          <w:sz w:val="24"/>
          <w:szCs w:val="24"/>
        </w:rPr>
      </w:pPr>
      <w:r w:rsidRPr="00CF2FB2">
        <w:rPr>
          <w:rFonts w:ascii="Arial" w:eastAsia="Times New Roman" w:hAnsi="Arial" w:cs="Arial"/>
          <w:color w:val="auto"/>
          <w:kern w:val="28"/>
          <w:sz w:val="24"/>
          <w:szCs w:val="24"/>
        </w:rPr>
        <w:t>3.8</w:t>
      </w:r>
      <w:r w:rsidRPr="00CF2FB2">
        <w:rPr>
          <w:rFonts w:ascii="Arial" w:eastAsia="Times New Roman" w:hAnsi="Arial" w:cs="Arial"/>
          <w:color w:val="auto"/>
          <w:kern w:val="28"/>
          <w:sz w:val="24"/>
          <w:szCs w:val="24"/>
        </w:rPr>
        <w:tab/>
        <w:t>Grievance Procedure</w:t>
      </w:r>
    </w:p>
    <w:p w:rsidR="00194B8E" w:rsidRDefault="00194B8E" w:rsidP="00194B8E">
      <w:pPr>
        <w:pStyle w:val="Heading2"/>
        <w:tabs>
          <w:tab w:val="left" w:pos="0"/>
        </w:tabs>
        <w:spacing w:before="0" w:line="240" w:lineRule="auto"/>
        <w:rPr>
          <w:rFonts w:ascii="Cambria" w:eastAsia="Times New Roman" w:hAnsi="Cambria" w:cs="Times New Roman"/>
          <w:b w:val="0"/>
          <w:i/>
          <w:color w:val="4F81BD"/>
          <w:kern w:val="28"/>
          <w:sz w:val="24"/>
          <w:szCs w:val="24"/>
        </w:rPr>
      </w:pPr>
      <w:r w:rsidRPr="00CF2FB2">
        <w:rPr>
          <w:rFonts w:ascii="Cambria" w:eastAsia="Times New Roman" w:hAnsi="Cambria" w:cs="Times New Roman"/>
          <w:b w:val="0"/>
          <w:i/>
          <w:color w:val="4F81BD"/>
          <w:sz w:val="24"/>
          <w:szCs w:val="24"/>
        </w:rPr>
        <w:t>Please refer to the Archdiocesan Grievance Policy.</w:t>
      </w:r>
      <w:bookmarkEnd w:id="0"/>
      <w:bookmarkEnd w:id="1"/>
      <w:bookmarkEnd w:id="2"/>
      <w:bookmarkEnd w:id="3"/>
    </w:p>
    <w:p w:rsidR="00194B8E" w:rsidRDefault="00194B8E" w:rsidP="00194B8E">
      <w:pPr>
        <w:spacing w:after="0" w:line="240" w:lineRule="auto"/>
        <w:rPr>
          <w:rFonts w:ascii="Arial" w:eastAsia="Calibri" w:hAnsi="Arial" w:cs="Arial"/>
          <w:sz w:val="24"/>
          <w:szCs w:val="24"/>
        </w:rPr>
      </w:pPr>
    </w:p>
    <w:p w:rsidR="00194B8E" w:rsidRDefault="00D7387A" w:rsidP="00D7387A">
      <w:pPr>
        <w:pStyle w:val="BodyText"/>
        <w:tabs>
          <w:tab w:val="left" w:pos="567"/>
        </w:tabs>
        <w:spacing w:after="0"/>
        <w:rPr>
          <w:rFonts w:ascii="Arial Black" w:hAnsi="Arial Black" w:cs="Arial"/>
          <w:b/>
        </w:rPr>
      </w:pPr>
      <w:r>
        <w:rPr>
          <w:rFonts w:ascii="Arial Black" w:hAnsi="Arial Black" w:cs="Arial"/>
          <w:b/>
        </w:rPr>
        <w:t>4.0</w:t>
      </w:r>
      <w:r>
        <w:rPr>
          <w:rFonts w:ascii="Arial Black" w:hAnsi="Arial Black" w:cs="Arial"/>
          <w:b/>
        </w:rPr>
        <w:tab/>
      </w:r>
      <w:r w:rsidR="00194B8E" w:rsidRPr="00CF2FB2">
        <w:rPr>
          <w:rFonts w:ascii="Arial Black" w:hAnsi="Arial Black" w:cs="Arial"/>
          <w:b/>
        </w:rPr>
        <w:t>BREACH OF THE POLICY</w:t>
      </w:r>
    </w:p>
    <w:p w:rsidR="00194B8E" w:rsidRDefault="00560C5C" w:rsidP="00560C5C">
      <w:pPr>
        <w:tabs>
          <w:tab w:val="num" w:pos="567"/>
        </w:tabs>
        <w:spacing w:after="0" w:line="240" w:lineRule="auto"/>
        <w:ind w:left="567" w:hanging="567"/>
        <w:rPr>
          <w:rFonts w:ascii="Arial" w:hAnsi="Arial" w:cs="Arial"/>
          <w:color w:val="000000"/>
          <w:sz w:val="24"/>
          <w:szCs w:val="24"/>
        </w:rPr>
      </w:pPr>
      <w:r>
        <w:rPr>
          <w:rFonts w:ascii="Arial" w:eastAsia="Calibri" w:hAnsi="Arial" w:cs="Arial"/>
          <w:sz w:val="24"/>
          <w:szCs w:val="24"/>
        </w:rPr>
        <w:t>4.1</w:t>
      </w:r>
      <w:r>
        <w:rPr>
          <w:rFonts w:ascii="Arial" w:eastAsia="Calibri" w:hAnsi="Arial" w:cs="Arial"/>
          <w:sz w:val="24"/>
          <w:szCs w:val="24"/>
        </w:rPr>
        <w:tab/>
      </w:r>
      <w:r w:rsidR="00194B8E" w:rsidRPr="00CF2FB2">
        <w:rPr>
          <w:rFonts w:ascii="Arial" w:eastAsia="Calibri" w:hAnsi="Arial" w:cs="Arial"/>
          <w:sz w:val="24"/>
          <w:szCs w:val="24"/>
        </w:rPr>
        <w:t xml:space="preserve">Proven breaches to this Policy by you can result in, but is not limited to, </w:t>
      </w:r>
      <w:r w:rsidR="00194B8E" w:rsidRPr="00CF2FB2">
        <w:rPr>
          <w:rFonts w:ascii="Arial" w:eastAsia="Calibri" w:hAnsi="Arial" w:cs="Arial"/>
          <w:color w:val="000000"/>
          <w:sz w:val="24"/>
          <w:szCs w:val="24"/>
        </w:rPr>
        <w:t>any one or more of the following:</w:t>
      </w:r>
    </w:p>
    <w:p w:rsidR="00194B8E" w:rsidRDefault="00194B8E" w:rsidP="00105EC2">
      <w:pPr>
        <w:pStyle w:val="ListParagraph"/>
        <w:numPr>
          <w:ilvl w:val="0"/>
          <w:numId w:val="8"/>
        </w:numPr>
        <w:tabs>
          <w:tab w:val="clear" w:pos="1080"/>
          <w:tab w:val="num" w:pos="567"/>
        </w:tabs>
        <w:spacing w:after="0" w:line="240" w:lineRule="auto"/>
        <w:ind w:left="1134" w:hanging="567"/>
        <w:rPr>
          <w:rFonts w:ascii="Arial" w:hAnsi="Arial" w:cs="Arial"/>
          <w:color w:val="000000"/>
          <w:sz w:val="24"/>
          <w:szCs w:val="24"/>
        </w:rPr>
      </w:pPr>
      <w:r w:rsidRPr="00CF2FB2">
        <w:rPr>
          <w:rFonts w:ascii="Arial" w:eastAsia="Calibri" w:hAnsi="Arial" w:cs="Arial"/>
          <w:color w:val="000000"/>
          <w:sz w:val="24"/>
          <w:szCs w:val="24"/>
        </w:rPr>
        <w:t>Disciplinary action</w:t>
      </w:r>
    </w:p>
    <w:p w:rsidR="00194B8E" w:rsidRDefault="00194B8E" w:rsidP="00105EC2">
      <w:pPr>
        <w:pStyle w:val="ListParagraph"/>
        <w:numPr>
          <w:ilvl w:val="0"/>
          <w:numId w:val="8"/>
        </w:numPr>
        <w:tabs>
          <w:tab w:val="clear" w:pos="1080"/>
          <w:tab w:val="num" w:pos="567"/>
        </w:tabs>
        <w:spacing w:after="0" w:line="240" w:lineRule="auto"/>
        <w:ind w:left="1134" w:hanging="567"/>
        <w:rPr>
          <w:rFonts w:ascii="Arial" w:eastAsia="Calibri" w:hAnsi="Arial" w:cs="Arial"/>
          <w:color w:val="000000"/>
          <w:sz w:val="24"/>
          <w:szCs w:val="24"/>
        </w:rPr>
      </w:pPr>
      <w:r w:rsidRPr="00CF2FB2">
        <w:rPr>
          <w:rFonts w:ascii="Arial" w:eastAsia="Calibri" w:hAnsi="Arial" w:cs="Arial"/>
          <w:color w:val="000000"/>
          <w:sz w:val="24"/>
          <w:szCs w:val="24"/>
        </w:rPr>
        <w:t>Dismissal</w:t>
      </w:r>
    </w:p>
    <w:p w:rsidR="00194B8E" w:rsidRDefault="00194B8E" w:rsidP="00105EC2">
      <w:pPr>
        <w:numPr>
          <w:ilvl w:val="0"/>
          <w:numId w:val="8"/>
        </w:numPr>
        <w:tabs>
          <w:tab w:val="clear" w:pos="1080"/>
          <w:tab w:val="num" w:pos="567"/>
        </w:tabs>
        <w:spacing w:after="0" w:line="240" w:lineRule="auto"/>
        <w:ind w:left="1134" w:hanging="567"/>
        <w:rPr>
          <w:rFonts w:ascii="Arial" w:eastAsia="Calibri" w:hAnsi="Arial" w:cs="Arial"/>
          <w:color w:val="000000"/>
          <w:sz w:val="24"/>
          <w:szCs w:val="24"/>
        </w:rPr>
      </w:pPr>
      <w:r w:rsidRPr="00CF2FB2">
        <w:rPr>
          <w:rFonts w:ascii="Arial" w:eastAsia="Calibri" w:hAnsi="Arial" w:cs="Arial"/>
          <w:color w:val="000000"/>
          <w:sz w:val="24"/>
          <w:szCs w:val="24"/>
        </w:rPr>
        <w:t>Notification to an external agency</w:t>
      </w:r>
    </w:p>
    <w:p w:rsidR="00194B8E" w:rsidRDefault="00194B8E" w:rsidP="00105EC2">
      <w:pPr>
        <w:numPr>
          <w:ilvl w:val="0"/>
          <w:numId w:val="8"/>
        </w:numPr>
        <w:tabs>
          <w:tab w:val="clear" w:pos="1080"/>
          <w:tab w:val="num" w:pos="567"/>
        </w:tabs>
        <w:spacing w:after="0" w:line="240" w:lineRule="auto"/>
        <w:ind w:left="1134" w:hanging="567"/>
        <w:rPr>
          <w:rFonts w:ascii="Arial" w:eastAsia="Calibri" w:hAnsi="Arial" w:cs="Arial"/>
          <w:color w:val="000000"/>
          <w:sz w:val="24"/>
          <w:szCs w:val="24"/>
        </w:rPr>
      </w:pPr>
      <w:r w:rsidRPr="00CF2FB2">
        <w:rPr>
          <w:rFonts w:ascii="Arial" w:eastAsia="Calibri" w:hAnsi="Arial" w:cs="Arial"/>
          <w:color w:val="000000"/>
          <w:sz w:val="24"/>
          <w:szCs w:val="24"/>
        </w:rPr>
        <w:t>Criminal charges</w:t>
      </w:r>
    </w:p>
    <w:p w:rsidR="00194B8E" w:rsidRDefault="00194B8E" w:rsidP="00194B8E">
      <w:pPr>
        <w:spacing w:after="0" w:line="240" w:lineRule="auto"/>
        <w:rPr>
          <w:rFonts w:ascii="Arial" w:eastAsia="Calibri" w:hAnsi="Arial" w:cs="Arial"/>
          <w:color w:val="000000"/>
          <w:sz w:val="24"/>
          <w:szCs w:val="24"/>
        </w:rPr>
      </w:pPr>
    </w:p>
    <w:p w:rsidR="00194B8E" w:rsidRDefault="00194B8E" w:rsidP="00105EC2">
      <w:pPr>
        <w:spacing w:after="0" w:line="240" w:lineRule="auto"/>
        <w:ind w:left="567"/>
        <w:rPr>
          <w:rFonts w:ascii="Arial" w:eastAsia="Calibri" w:hAnsi="Arial" w:cs="Arial"/>
          <w:bCs/>
          <w:color w:val="000000"/>
          <w:sz w:val="24"/>
          <w:szCs w:val="24"/>
        </w:rPr>
      </w:pPr>
      <w:r w:rsidRPr="00CF2FB2">
        <w:rPr>
          <w:rFonts w:ascii="Arial" w:eastAsia="Calibri" w:hAnsi="Arial" w:cs="Arial"/>
          <w:color w:val="000000"/>
          <w:sz w:val="24"/>
          <w:szCs w:val="24"/>
        </w:rPr>
        <w:t xml:space="preserve">Contractors who engage in unacceptable behaviour may have their contract or engagement with the Archdiocese </w:t>
      </w:r>
      <w:r w:rsidRPr="00CF2FB2">
        <w:rPr>
          <w:rFonts w:ascii="Arial" w:eastAsia="Calibri" w:hAnsi="Arial" w:cs="Arial"/>
          <w:bCs/>
          <w:color w:val="000000"/>
          <w:sz w:val="24"/>
          <w:szCs w:val="24"/>
        </w:rPr>
        <w:t>terminated or not renewed.</w:t>
      </w:r>
    </w:p>
    <w:p w:rsidR="00194B8E" w:rsidRDefault="00194B8E" w:rsidP="00194B8E">
      <w:pPr>
        <w:spacing w:after="0" w:line="240" w:lineRule="auto"/>
        <w:rPr>
          <w:rFonts w:ascii="Arial" w:eastAsia="Calibri" w:hAnsi="Arial" w:cs="Arial"/>
          <w:sz w:val="24"/>
          <w:szCs w:val="24"/>
        </w:rPr>
      </w:pPr>
    </w:p>
    <w:p w:rsidR="00194B8E" w:rsidRPr="00792053" w:rsidRDefault="00194B8E" w:rsidP="00194B8E">
      <w:pPr>
        <w:spacing w:after="0" w:line="240" w:lineRule="auto"/>
        <w:rPr>
          <w:rFonts w:ascii="Arial" w:eastAsia="Calibri" w:hAnsi="Arial" w:cs="Arial"/>
          <w:i/>
          <w:sz w:val="16"/>
          <w:szCs w:val="16"/>
        </w:rPr>
      </w:pPr>
      <w:r w:rsidRPr="00792053">
        <w:rPr>
          <w:rFonts w:ascii="Arial" w:eastAsia="Calibri" w:hAnsi="Arial" w:cs="Arial"/>
          <w:b/>
          <w:i/>
          <w:sz w:val="16"/>
          <w:szCs w:val="16"/>
        </w:rPr>
        <w:t>NB.</w:t>
      </w:r>
      <w:r w:rsidRPr="00792053">
        <w:rPr>
          <w:rFonts w:ascii="Arial" w:eastAsia="Calibri" w:hAnsi="Arial" w:cs="Arial"/>
          <w:i/>
          <w:sz w:val="16"/>
          <w:szCs w:val="16"/>
        </w:rPr>
        <w:t xml:space="preserve">  This Policy is not intended to impose obligations or responsibilities on the employer, its managers or employees beyond those set out in legislation. To avoid doubt, any provisions in this Policy that impose any such obligations or responsibilities on the employer, its managers or employees which go beyond those set out in legislation have no effect and are null and void.</w:t>
      </w:r>
    </w:p>
    <w:p w:rsidR="005571CB" w:rsidRDefault="005571CB"/>
    <w:sectPr w:rsidR="005571CB" w:rsidSect="00FE7FE9">
      <w:footerReference w:type="default" r:id="rId7"/>
      <w:pgSz w:w="11906" w:h="16838"/>
      <w:pgMar w:top="720" w:right="720" w:bottom="720" w:left="720" w:header="708" w:footer="708"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A46" w:rsidRDefault="00C57A46" w:rsidP="00C57A46">
      <w:pPr>
        <w:spacing w:after="0" w:line="240" w:lineRule="auto"/>
      </w:pPr>
      <w:r>
        <w:separator/>
      </w:r>
    </w:p>
  </w:endnote>
  <w:endnote w:type="continuationSeparator" w:id="0">
    <w:p w:rsidR="00C57A46" w:rsidRDefault="00C57A46" w:rsidP="00C57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A46" w:rsidRPr="00C57A46" w:rsidRDefault="00C57A46">
    <w:pPr>
      <w:pStyle w:val="Footer"/>
      <w:rPr>
        <w:sz w:val="16"/>
        <w:szCs w:val="16"/>
      </w:rPr>
    </w:pPr>
    <w:r w:rsidRPr="00C57A46">
      <w:rPr>
        <w:sz w:val="16"/>
        <w:szCs w:val="16"/>
      </w:rPr>
      <w:fldChar w:fldCharType="begin"/>
    </w:r>
    <w:r w:rsidRPr="00C57A46">
      <w:rPr>
        <w:sz w:val="16"/>
        <w:szCs w:val="16"/>
      </w:rPr>
      <w:instrText xml:space="preserve"> FILENAME  \p  \* MERGEFORMAT </w:instrText>
    </w:r>
    <w:r w:rsidRPr="00C57A46">
      <w:rPr>
        <w:sz w:val="16"/>
        <w:szCs w:val="16"/>
      </w:rPr>
      <w:fldChar w:fldCharType="separate"/>
    </w:r>
    <w:r w:rsidR="00FE7FE9">
      <w:rPr>
        <w:noProof/>
        <w:sz w:val="16"/>
        <w:szCs w:val="16"/>
      </w:rPr>
      <w:t>P:\CG Policies &amp; Procedures\Personnel\Employees\160713_Discrimination.docx</w:t>
    </w:r>
    <w:r w:rsidRPr="00C57A46">
      <w:rPr>
        <w:sz w:val="16"/>
        <w:szCs w:val="16"/>
      </w:rPr>
      <w:fldChar w:fldCharType="end"/>
    </w:r>
    <w:r w:rsidR="00B103A8">
      <w:rPr>
        <w:sz w:val="16"/>
        <w:szCs w:val="16"/>
      </w:rPr>
      <w:t xml:space="preserve">    </w:t>
    </w:r>
    <w:r w:rsidR="00151E20">
      <w:rPr>
        <w:sz w:val="16"/>
        <w:szCs w:val="16"/>
      </w:rPr>
      <w:tab/>
    </w:r>
    <w:r w:rsidR="00151E20">
      <w:rPr>
        <w:sz w:val="16"/>
        <w:szCs w:val="16"/>
      </w:rPr>
      <w:fldChar w:fldCharType="begin"/>
    </w:r>
    <w:r w:rsidR="00151E20">
      <w:rPr>
        <w:sz w:val="16"/>
        <w:szCs w:val="16"/>
      </w:rPr>
      <w:instrText xml:space="preserve"> DATE \@ "d MMMM yyyy" </w:instrText>
    </w:r>
    <w:r w:rsidR="00151E20">
      <w:rPr>
        <w:sz w:val="16"/>
        <w:szCs w:val="16"/>
      </w:rPr>
      <w:fldChar w:fldCharType="separate"/>
    </w:r>
    <w:r w:rsidR="00F0001A">
      <w:rPr>
        <w:noProof/>
        <w:sz w:val="16"/>
        <w:szCs w:val="16"/>
      </w:rPr>
      <w:t>21 May 2020</w:t>
    </w:r>
    <w:r w:rsidR="00151E20">
      <w:rPr>
        <w:sz w:val="16"/>
        <w:szCs w:val="16"/>
      </w:rPr>
      <w:fldChar w:fldCharType="end"/>
    </w:r>
    <w:r w:rsidR="00560C5C">
      <w:rPr>
        <w:sz w:val="16"/>
        <w:szCs w:val="16"/>
      </w:rPr>
      <w:t xml:space="preserve">    </w:t>
    </w:r>
    <w:r w:rsidR="00B103A8" w:rsidRPr="00B103A8">
      <w:rPr>
        <w:color w:val="808080" w:themeColor="background1" w:themeShade="80"/>
        <w:spacing w:val="60"/>
        <w:sz w:val="24"/>
        <w:szCs w:val="24"/>
      </w:rPr>
      <w:t>Page</w:t>
    </w:r>
    <w:r w:rsidR="00B103A8" w:rsidRPr="00B103A8">
      <w:rPr>
        <w:sz w:val="24"/>
        <w:szCs w:val="24"/>
      </w:rPr>
      <w:t xml:space="preserve"> | </w:t>
    </w:r>
    <w:r w:rsidR="00BF192D">
      <w:rPr>
        <w:sz w:val="24"/>
        <w:szCs w:val="24"/>
      </w:rPr>
      <w:t>2.</w:t>
    </w:r>
    <w:r w:rsidR="00B103A8" w:rsidRPr="00B103A8">
      <w:rPr>
        <w:sz w:val="24"/>
        <w:szCs w:val="24"/>
      </w:rPr>
      <w:fldChar w:fldCharType="begin"/>
    </w:r>
    <w:r w:rsidR="00B103A8" w:rsidRPr="00B103A8">
      <w:rPr>
        <w:sz w:val="24"/>
        <w:szCs w:val="24"/>
      </w:rPr>
      <w:instrText xml:space="preserve"> PAGE   \* MERGEFORMAT </w:instrText>
    </w:r>
    <w:r w:rsidR="00B103A8" w:rsidRPr="00B103A8">
      <w:rPr>
        <w:sz w:val="24"/>
        <w:szCs w:val="24"/>
      </w:rPr>
      <w:fldChar w:fldCharType="separate"/>
    </w:r>
    <w:r w:rsidR="00F0001A" w:rsidRPr="00F0001A">
      <w:rPr>
        <w:b/>
        <w:bCs/>
        <w:noProof/>
        <w:sz w:val="24"/>
        <w:szCs w:val="24"/>
      </w:rPr>
      <w:t>14</w:t>
    </w:r>
    <w:r w:rsidR="00B103A8" w:rsidRPr="00B103A8">
      <w:rPr>
        <w:b/>
        <w:bCs/>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A46" w:rsidRDefault="00C57A46" w:rsidP="00C57A46">
      <w:pPr>
        <w:spacing w:after="0" w:line="240" w:lineRule="auto"/>
      </w:pPr>
      <w:r>
        <w:separator/>
      </w:r>
    </w:p>
  </w:footnote>
  <w:footnote w:type="continuationSeparator" w:id="0">
    <w:p w:rsidR="00C57A46" w:rsidRDefault="00C57A46" w:rsidP="00C57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4498F"/>
    <w:multiLevelType w:val="hybridMultilevel"/>
    <w:tmpl w:val="91620AF8"/>
    <w:lvl w:ilvl="0" w:tplc="0C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110DC"/>
    <w:multiLevelType w:val="hybridMultilevel"/>
    <w:tmpl w:val="18CA42C8"/>
    <w:lvl w:ilvl="0" w:tplc="04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DC1948"/>
    <w:multiLevelType w:val="multilevel"/>
    <w:tmpl w:val="0F604D56"/>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50D83F6C"/>
    <w:multiLevelType w:val="hybridMultilevel"/>
    <w:tmpl w:val="87543554"/>
    <w:lvl w:ilvl="0" w:tplc="0C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8A5C08"/>
    <w:multiLevelType w:val="hybridMultilevel"/>
    <w:tmpl w:val="C1B24838"/>
    <w:lvl w:ilvl="0" w:tplc="0C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1B5837"/>
    <w:multiLevelType w:val="hybridMultilevel"/>
    <w:tmpl w:val="DEA877CE"/>
    <w:lvl w:ilvl="0" w:tplc="EB14DEDC">
      <w:start w:val="1"/>
      <w:numFmt w:val="decimal"/>
      <w:lvlText w:val="%1."/>
      <w:lvlJc w:val="left"/>
      <w:pPr>
        <w:tabs>
          <w:tab w:val="num" w:pos="360"/>
        </w:tabs>
        <w:ind w:left="360" w:hanging="360"/>
      </w:pPr>
    </w:lvl>
    <w:lvl w:ilvl="1" w:tplc="266C5B30">
      <w:numFmt w:val="none"/>
      <w:lvlText w:val=""/>
      <w:lvlJc w:val="left"/>
      <w:pPr>
        <w:tabs>
          <w:tab w:val="num" w:pos="360"/>
        </w:tabs>
      </w:pPr>
    </w:lvl>
    <w:lvl w:ilvl="2" w:tplc="A7F25AA8">
      <w:numFmt w:val="none"/>
      <w:lvlText w:val=""/>
      <w:lvlJc w:val="left"/>
      <w:pPr>
        <w:tabs>
          <w:tab w:val="num" w:pos="360"/>
        </w:tabs>
      </w:pPr>
    </w:lvl>
    <w:lvl w:ilvl="3" w:tplc="7BAE3B38">
      <w:numFmt w:val="none"/>
      <w:lvlText w:val=""/>
      <w:lvlJc w:val="left"/>
      <w:pPr>
        <w:tabs>
          <w:tab w:val="num" w:pos="360"/>
        </w:tabs>
      </w:pPr>
    </w:lvl>
    <w:lvl w:ilvl="4" w:tplc="350A06B6">
      <w:numFmt w:val="none"/>
      <w:lvlText w:val=""/>
      <w:lvlJc w:val="left"/>
      <w:pPr>
        <w:tabs>
          <w:tab w:val="num" w:pos="360"/>
        </w:tabs>
      </w:pPr>
    </w:lvl>
    <w:lvl w:ilvl="5" w:tplc="E97838DA">
      <w:numFmt w:val="none"/>
      <w:lvlText w:val=""/>
      <w:lvlJc w:val="left"/>
      <w:pPr>
        <w:tabs>
          <w:tab w:val="num" w:pos="360"/>
        </w:tabs>
      </w:pPr>
    </w:lvl>
    <w:lvl w:ilvl="6" w:tplc="8F589450">
      <w:numFmt w:val="none"/>
      <w:lvlText w:val=""/>
      <w:lvlJc w:val="left"/>
      <w:pPr>
        <w:tabs>
          <w:tab w:val="num" w:pos="360"/>
        </w:tabs>
      </w:pPr>
    </w:lvl>
    <w:lvl w:ilvl="7" w:tplc="50BE0BDC">
      <w:numFmt w:val="none"/>
      <w:lvlText w:val=""/>
      <w:lvlJc w:val="left"/>
      <w:pPr>
        <w:tabs>
          <w:tab w:val="num" w:pos="360"/>
        </w:tabs>
      </w:pPr>
    </w:lvl>
    <w:lvl w:ilvl="8" w:tplc="49BE635C">
      <w:numFmt w:val="none"/>
      <w:lvlText w:val=""/>
      <w:lvlJc w:val="left"/>
      <w:pPr>
        <w:tabs>
          <w:tab w:val="num" w:pos="360"/>
        </w:tabs>
      </w:pPr>
    </w:lvl>
  </w:abstractNum>
  <w:abstractNum w:abstractNumId="6" w15:restartNumberingAfterBreak="0">
    <w:nsid w:val="64357F6E"/>
    <w:multiLevelType w:val="hybridMultilevel"/>
    <w:tmpl w:val="E25EDB3A"/>
    <w:lvl w:ilvl="0" w:tplc="2A6CEA30">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A913BA"/>
    <w:multiLevelType w:val="multilevel"/>
    <w:tmpl w:val="1A301092"/>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7E1969D6"/>
    <w:multiLevelType w:val="hybridMultilevel"/>
    <w:tmpl w:val="23D27A6A"/>
    <w:lvl w:ilvl="0" w:tplc="0409000F">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7"/>
  </w:num>
  <w:num w:numId="3">
    <w:abstractNumId w:val="1"/>
  </w:num>
  <w:num w:numId="4">
    <w:abstractNumId w:val="0"/>
  </w:num>
  <w:num w:numId="5">
    <w:abstractNumId w:val="6"/>
  </w:num>
  <w:num w:numId="6">
    <w:abstractNumId w:val="3"/>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B8E"/>
    <w:rsid w:val="000B7D96"/>
    <w:rsid w:val="00105EC2"/>
    <w:rsid w:val="00151E20"/>
    <w:rsid w:val="00194B8E"/>
    <w:rsid w:val="001E3E52"/>
    <w:rsid w:val="0029095E"/>
    <w:rsid w:val="004A020D"/>
    <w:rsid w:val="004C1374"/>
    <w:rsid w:val="005571CB"/>
    <w:rsid w:val="00560C5C"/>
    <w:rsid w:val="00641EB3"/>
    <w:rsid w:val="00882696"/>
    <w:rsid w:val="00A76CA7"/>
    <w:rsid w:val="00B103A8"/>
    <w:rsid w:val="00BF192D"/>
    <w:rsid w:val="00C11250"/>
    <w:rsid w:val="00C57A46"/>
    <w:rsid w:val="00C7024A"/>
    <w:rsid w:val="00D7387A"/>
    <w:rsid w:val="00DE43FB"/>
    <w:rsid w:val="00F0001A"/>
    <w:rsid w:val="00FE7F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ECDC68-BB81-4B54-B977-002476685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B8E"/>
    <w:rPr>
      <w:lang w:val="en-US"/>
    </w:rPr>
  </w:style>
  <w:style w:type="paragraph" w:styleId="Heading1">
    <w:name w:val="heading 1"/>
    <w:basedOn w:val="Normal"/>
    <w:next w:val="Normal"/>
    <w:link w:val="Heading1Char"/>
    <w:uiPriority w:val="9"/>
    <w:qFormat/>
    <w:rsid w:val="00194B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94B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94B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B8E"/>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rsid w:val="00194B8E"/>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194B8E"/>
    <w:rPr>
      <w:rFonts w:asciiTheme="majorHAnsi" w:eastAsiaTheme="majorEastAsia" w:hAnsiTheme="majorHAnsi" w:cstheme="majorBidi"/>
      <w:b/>
      <w:bCs/>
      <w:color w:val="4F81BD" w:themeColor="accent1"/>
      <w:lang w:val="en-US"/>
    </w:rPr>
  </w:style>
  <w:style w:type="paragraph" w:styleId="BodyText">
    <w:name w:val="Body Text"/>
    <w:basedOn w:val="Normal"/>
    <w:link w:val="BodyTextChar"/>
    <w:rsid w:val="00194B8E"/>
    <w:pPr>
      <w:spacing w:after="120" w:line="240" w:lineRule="auto"/>
    </w:pPr>
    <w:rPr>
      <w:rFonts w:ascii="Times New Roman" w:eastAsia="Times New Roman" w:hAnsi="Times New Roman" w:cs="Times New Roman"/>
      <w:sz w:val="24"/>
      <w:szCs w:val="24"/>
      <w:lang w:val="en-AU" w:eastAsia="en-AU"/>
    </w:rPr>
  </w:style>
  <w:style w:type="character" w:customStyle="1" w:styleId="BodyTextChar">
    <w:name w:val="Body Text Char"/>
    <w:basedOn w:val="DefaultParagraphFont"/>
    <w:link w:val="BodyText"/>
    <w:rsid w:val="00194B8E"/>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194B8E"/>
    <w:pPr>
      <w:ind w:left="720"/>
      <w:contextualSpacing/>
    </w:pPr>
  </w:style>
  <w:style w:type="paragraph" w:styleId="Header">
    <w:name w:val="header"/>
    <w:basedOn w:val="Normal"/>
    <w:link w:val="HeaderChar"/>
    <w:uiPriority w:val="99"/>
    <w:unhideWhenUsed/>
    <w:rsid w:val="00C57A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A46"/>
    <w:rPr>
      <w:lang w:val="en-US"/>
    </w:rPr>
  </w:style>
  <w:style w:type="paragraph" w:styleId="Footer">
    <w:name w:val="footer"/>
    <w:basedOn w:val="Normal"/>
    <w:link w:val="FooterChar"/>
    <w:uiPriority w:val="99"/>
    <w:unhideWhenUsed/>
    <w:rsid w:val="00C57A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A46"/>
    <w:rPr>
      <w:lang w:val="en-US"/>
    </w:rPr>
  </w:style>
  <w:style w:type="paragraph" w:styleId="BalloonText">
    <w:name w:val="Balloon Text"/>
    <w:basedOn w:val="Normal"/>
    <w:link w:val="BalloonTextChar"/>
    <w:uiPriority w:val="99"/>
    <w:semiHidden/>
    <w:unhideWhenUsed/>
    <w:rsid w:val="00151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E2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Victor Dunn</cp:lastModifiedBy>
  <cp:revision>20</cp:revision>
  <cp:lastPrinted>2018-06-21T00:30:00Z</cp:lastPrinted>
  <dcterms:created xsi:type="dcterms:W3CDTF">2015-03-31T02:25:00Z</dcterms:created>
  <dcterms:modified xsi:type="dcterms:W3CDTF">2020-05-21T06:07:00Z</dcterms:modified>
</cp:coreProperties>
</file>